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黑体" w:hAnsi="黑体" w:eastAsia="黑体"/>
          <w:sz w:val="36"/>
          <w:szCs w:val="36"/>
          <w:lang w:val="en-US" w:eastAsia="zh-CN"/>
        </w:rPr>
        <w:t>材料工艺学</w:t>
      </w:r>
      <w:r>
        <w:rPr>
          <w:rFonts w:hint="eastAsia" w:ascii="黑体" w:hAnsi="黑体" w:eastAsia="黑体"/>
          <w:sz w:val="36"/>
          <w:szCs w:val="36"/>
        </w:rPr>
        <w:t>（课程代码</w:t>
      </w:r>
      <w:r>
        <w:rPr>
          <w:rFonts w:hint="eastAsia" w:ascii="黑体" w:hAnsi="黑体" w:eastAsia="黑体"/>
          <w:sz w:val="36"/>
          <w:szCs w:val="36"/>
          <w:lang w:eastAsia="zh-CN"/>
        </w:rPr>
        <w:t>：</w:t>
      </w:r>
      <w:r>
        <w:rPr>
          <w:rFonts w:hint="eastAsia" w:ascii="黑体" w:hAnsi="黑体" w:eastAsia="黑体"/>
          <w:sz w:val="36"/>
          <w:szCs w:val="36"/>
          <w:lang w:val="en-US" w:eastAsia="zh-CN"/>
        </w:rPr>
        <w:t>09237, 4学分</w:t>
      </w:r>
      <w:r>
        <w:rPr>
          <w:rFonts w:hint="eastAsia" w:ascii="黑体" w:hAnsi="黑体" w:eastAsia="黑体"/>
          <w:sz w:val="36"/>
          <w:szCs w:val="36"/>
        </w:rPr>
        <w:t>）</w:t>
      </w:r>
    </w:p>
    <w:p>
      <w:pPr>
        <w:jc w:val="center"/>
        <w:rPr>
          <w:rFonts w:hint="eastAsia" w:ascii="黑体" w:hAnsi="黑体" w:eastAsia="黑体"/>
          <w:sz w:val="36"/>
          <w:szCs w:val="36"/>
        </w:rPr>
      </w:pPr>
      <w:r>
        <w:rPr>
          <w:rFonts w:hint="eastAsia" w:ascii="黑体" w:hAnsi="黑体" w:eastAsia="黑体"/>
          <w:sz w:val="36"/>
          <w:szCs w:val="36"/>
        </w:rPr>
        <w:t>实践环节考核要求</w:t>
      </w:r>
    </w:p>
    <w:p>
      <w:pPr>
        <w:rPr>
          <w:rFonts w:hint="eastAsia"/>
          <w:sz w:val="32"/>
          <w:szCs w:val="32"/>
        </w:rPr>
      </w:pPr>
    </w:p>
    <w:p>
      <w:pPr>
        <w:pStyle w:val="8"/>
        <w:numPr>
          <w:ilvl w:val="0"/>
          <w:numId w:val="1"/>
        </w:numPr>
        <w:ind w:firstLineChars="0"/>
        <w:rPr>
          <w:rFonts w:hint="eastAsia" w:ascii="仿宋" w:hAnsi="仿宋" w:eastAsia="仿宋" w:cstheme="minorBidi"/>
          <w:b/>
          <w:bCs/>
          <w:kern w:val="2"/>
          <w:sz w:val="30"/>
          <w:szCs w:val="30"/>
          <w:lang w:val="en-US" w:eastAsia="zh-CN" w:bidi="ar-SA"/>
        </w:rPr>
      </w:pPr>
      <w:r>
        <w:rPr>
          <w:rFonts w:hint="eastAsia" w:ascii="仿宋" w:hAnsi="仿宋" w:eastAsia="仿宋" w:cstheme="minorBidi"/>
          <w:b/>
          <w:bCs/>
          <w:kern w:val="2"/>
          <w:sz w:val="30"/>
          <w:szCs w:val="30"/>
          <w:lang w:val="en-US" w:eastAsia="zh-CN" w:bidi="ar-SA"/>
        </w:rPr>
        <w:t>类型：笔试</w:t>
      </w:r>
    </w:p>
    <w:p>
      <w:pPr>
        <w:spacing w:line="300" w:lineRule="auto"/>
        <w:ind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说明：</w:t>
      </w:r>
      <w:r>
        <w:rPr>
          <w:rFonts w:hint="eastAsia" w:ascii="仿宋" w:hAnsi="仿宋" w:eastAsia="仿宋"/>
          <w:sz w:val="30"/>
          <w:szCs w:val="30"/>
          <w:lang w:eastAsia="zh-CN"/>
        </w:rPr>
        <w:t>本课程是一门专业基础课程，强调理论与实践的结合，要求掌握材料的基本性能，包括生产原料、制作工艺、材料特性等材料方面的问题。同时还有材料的应用也就是工艺问题，有关地面、墙面、天花等工艺流程、工艺方法、所用工具、注意事项等方面的问题。</w:t>
      </w:r>
    </w:p>
    <w:p>
      <w:pPr>
        <w:spacing w:line="300" w:lineRule="auto"/>
        <w:ind w:firstLine="600" w:firstLineChars="200"/>
        <w:jc w:val="both"/>
        <w:rPr>
          <w:rFonts w:hint="eastAsia" w:ascii="仿宋" w:hAnsi="仿宋" w:eastAsia="仿宋"/>
          <w:sz w:val="30"/>
          <w:szCs w:val="30"/>
          <w:lang w:eastAsia="zh-CN"/>
        </w:rPr>
      </w:pPr>
    </w:p>
    <w:p>
      <w:pPr>
        <w:pStyle w:val="8"/>
        <w:numPr>
          <w:ilvl w:val="0"/>
          <w:numId w:val="1"/>
        </w:numPr>
        <w:ind w:firstLineChars="0"/>
        <w:rPr>
          <w:rFonts w:hint="eastAsia" w:ascii="仿宋" w:hAnsi="仿宋" w:eastAsia="仿宋" w:cstheme="minorBidi"/>
          <w:b/>
          <w:bCs/>
          <w:kern w:val="2"/>
          <w:sz w:val="30"/>
          <w:szCs w:val="30"/>
          <w:lang w:val="en-US" w:eastAsia="zh-CN" w:bidi="ar-SA"/>
        </w:rPr>
      </w:pPr>
      <w:r>
        <w:rPr>
          <w:rFonts w:hint="eastAsia" w:ascii="仿宋" w:hAnsi="仿宋" w:eastAsia="仿宋" w:cstheme="minorBidi"/>
          <w:b/>
          <w:bCs/>
          <w:kern w:val="2"/>
          <w:sz w:val="30"/>
          <w:szCs w:val="30"/>
          <w:lang w:val="en-US" w:eastAsia="zh-CN" w:bidi="ar-SA"/>
        </w:rPr>
        <w:t>目的和要求</w:t>
      </w:r>
    </w:p>
    <w:p>
      <w:pPr>
        <w:pStyle w:val="8"/>
        <w:numPr>
          <w:ilvl w:val="0"/>
          <w:numId w:val="2"/>
        </w:numPr>
        <w:ind w:firstLineChars="0"/>
        <w:rPr>
          <w:rFonts w:hint="eastAsia" w:ascii="仿宋" w:hAnsi="仿宋" w:eastAsia="仿宋"/>
          <w:sz w:val="30"/>
          <w:szCs w:val="30"/>
        </w:rPr>
      </w:pPr>
      <w:r>
        <w:rPr>
          <w:rFonts w:hint="eastAsia" w:ascii="仿宋" w:hAnsi="仿宋" w:eastAsia="仿宋"/>
          <w:sz w:val="30"/>
          <w:szCs w:val="30"/>
        </w:rPr>
        <w:t>目的</w:t>
      </w:r>
    </w:p>
    <w:p>
      <w:pPr>
        <w:spacing w:line="300" w:lineRule="auto"/>
        <w:ind w:firstLine="420" w:firstLineChars="200"/>
        <w:jc w:val="both"/>
        <w:rPr>
          <w:rFonts w:hint="eastAsia" w:ascii="仿宋" w:hAnsi="仿宋" w:eastAsia="仿宋"/>
          <w:sz w:val="30"/>
          <w:szCs w:val="30"/>
          <w:lang w:val="zh-CN" w:eastAsia="zh-CN"/>
        </w:rPr>
      </w:pPr>
      <w:r>
        <w:rPr>
          <w:rFonts w:hint="eastAsia" w:hAnsi="宋体" w:cs="宋体"/>
          <w:sz w:val="21"/>
          <w:szCs w:val="21"/>
          <w:lang w:val="zh-CN"/>
        </w:rPr>
        <w:t xml:space="preserve">    </w:t>
      </w:r>
      <w:r>
        <w:rPr>
          <w:rFonts w:hint="eastAsia" w:ascii="仿宋" w:hAnsi="仿宋" w:eastAsia="仿宋"/>
          <w:sz w:val="30"/>
          <w:szCs w:val="30"/>
          <w:lang w:val="zh-CN" w:eastAsia="zh-CN"/>
        </w:rPr>
        <w:t>通过学习，学生应具有对材料与工艺的认识、对材料的运用以及其工艺了解的能力，能够在不同的设计项目中得到更好的应用。</w:t>
      </w:r>
      <w:bookmarkStart w:id="0" w:name="_GoBack"/>
      <w:bookmarkEnd w:id="0"/>
      <w:r>
        <w:rPr>
          <w:rFonts w:hint="eastAsia" w:ascii="仿宋" w:hAnsi="仿宋" w:eastAsia="仿宋"/>
          <w:sz w:val="30"/>
          <w:szCs w:val="30"/>
          <w:lang w:val="zh-CN" w:eastAsia="zh-CN"/>
        </w:rPr>
        <w:t>主要分解为以下几方面：</w:t>
      </w:r>
      <w:r>
        <w:rPr>
          <w:rFonts w:hint="eastAsia" w:ascii="仿宋" w:hAnsi="仿宋" w:eastAsia="仿宋"/>
          <w:sz w:val="30"/>
          <w:szCs w:val="30"/>
          <w:lang w:val="en-US" w:eastAsia="zh-CN"/>
        </w:rPr>
        <w:t>1.用于</w:t>
      </w:r>
      <w:r>
        <w:rPr>
          <w:rFonts w:hint="eastAsia" w:ascii="仿宋" w:hAnsi="仿宋" w:eastAsia="仿宋"/>
          <w:sz w:val="30"/>
          <w:szCs w:val="30"/>
          <w:lang w:eastAsia="zh-CN"/>
        </w:rPr>
        <w:t>天棚装饰的材料，重点考核室内天棚的装饰形式和构造技术的形成工艺方法与流程。</w:t>
      </w:r>
      <w:r>
        <w:rPr>
          <w:rFonts w:hint="eastAsia" w:ascii="仿宋" w:hAnsi="仿宋" w:eastAsia="仿宋"/>
          <w:sz w:val="30"/>
          <w:szCs w:val="30"/>
          <w:lang w:val="en-US" w:eastAsia="zh-CN"/>
        </w:rPr>
        <w:t>2.用于</w:t>
      </w:r>
      <w:r>
        <w:rPr>
          <w:rFonts w:hint="eastAsia" w:ascii="仿宋" w:hAnsi="仿宋" w:eastAsia="仿宋"/>
          <w:sz w:val="30"/>
          <w:szCs w:val="30"/>
          <w:lang w:eastAsia="zh-CN"/>
        </w:rPr>
        <w:t>楼地面装饰的材料，掌握室内楼地面材料的选择原则以及构造原理和工艺，懂得怎样用施工图去表述设计方案。</w:t>
      </w:r>
      <w:r>
        <w:rPr>
          <w:rFonts w:hint="eastAsia" w:ascii="仿宋" w:hAnsi="仿宋" w:eastAsia="仿宋"/>
          <w:sz w:val="30"/>
          <w:szCs w:val="30"/>
          <w:lang w:val="en-US" w:eastAsia="zh-CN"/>
        </w:rPr>
        <w:t>3.</w:t>
      </w:r>
      <w:r>
        <w:rPr>
          <w:rFonts w:hint="eastAsia" w:ascii="仿宋" w:hAnsi="仿宋" w:eastAsia="仿宋"/>
          <w:sz w:val="30"/>
          <w:szCs w:val="30"/>
          <w:lang w:eastAsia="zh-CN"/>
        </w:rPr>
        <w:t>用于墙面装饰的材料，以及墙面构造原理、做法、细部处理等要点。</w:t>
      </w:r>
      <w:r>
        <w:rPr>
          <w:rFonts w:hint="eastAsia" w:ascii="仿宋" w:hAnsi="仿宋" w:eastAsia="仿宋"/>
          <w:sz w:val="30"/>
          <w:szCs w:val="30"/>
          <w:lang w:val="en-US" w:eastAsia="zh-CN"/>
        </w:rPr>
        <w:t>4.</w:t>
      </w:r>
      <w:r>
        <w:rPr>
          <w:rFonts w:hint="eastAsia" w:ascii="仿宋" w:hAnsi="仿宋" w:eastAsia="仿宋"/>
          <w:sz w:val="30"/>
          <w:szCs w:val="30"/>
          <w:lang w:eastAsia="zh-CN"/>
        </w:rPr>
        <w:t>门窗装饰以门窗在建筑空间的作用、功能、构造技术和艺术风格等为重点，材料装饰装修门窗的工艺。</w:t>
      </w:r>
      <w:r>
        <w:rPr>
          <w:rFonts w:hint="eastAsia" w:ascii="仿宋" w:hAnsi="仿宋" w:eastAsia="仿宋"/>
          <w:sz w:val="30"/>
          <w:szCs w:val="30"/>
          <w:lang w:val="en-US" w:eastAsia="zh-CN"/>
        </w:rPr>
        <w:t>5.</w:t>
      </w:r>
      <w:r>
        <w:rPr>
          <w:rFonts w:hint="eastAsia" w:ascii="仿宋" w:hAnsi="仿宋" w:eastAsia="仿宋"/>
          <w:sz w:val="30"/>
          <w:szCs w:val="30"/>
          <w:lang w:eastAsia="zh-CN"/>
        </w:rPr>
        <w:t xml:space="preserve">楼梯装饰以楼梯的装饰风格、艺术效果、构造技术为重点。了解绿色材料与普通材料装饰装修楼梯的不同点。                  </w:t>
      </w:r>
    </w:p>
    <w:p>
      <w:pPr>
        <w:spacing w:line="300" w:lineRule="auto"/>
        <w:ind w:firstLine="600" w:firstLineChars="200"/>
        <w:jc w:val="both"/>
        <w:rPr>
          <w:rFonts w:hint="eastAsia" w:ascii="仿宋" w:hAnsi="仿宋" w:eastAsia="仿宋"/>
          <w:sz w:val="30"/>
          <w:szCs w:val="30"/>
          <w:lang w:eastAsia="zh-CN"/>
        </w:rPr>
      </w:pPr>
    </w:p>
    <w:p>
      <w:pPr>
        <w:pStyle w:val="8"/>
        <w:numPr>
          <w:ilvl w:val="0"/>
          <w:numId w:val="2"/>
        </w:numPr>
        <w:ind w:left="1080" w:leftChars="0" w:hanging="1080" w:firstLineChars="0"/>
        <w:rPr>
          <w:rFonts w:hint="eastAsia" w:ascii="仿宋" w:hAnsi="仿宋" w:eastAsia="仿宋"/>
          <w:sz w:val="30"/>
          <w:szCs w:val="30"/>
        </w:rPr>
      </w:pPr>
      <w:r>
        <w:rPr>
          <w:rFonts w:hint="eastAsia" w:ascii="仿宋" w:hAnsi="仿宋" w:eastAsia="仿宋"/>
          <w:sz w:val="30"/>
          <w:szCs w:val="30"/>
        </w:rPr>
        <w:t>要求</w:t>
      </w:r>
    </w:p>
    <w:p>
      <w:pPr>
        <w:numPr>
          <w:ilvl w:val="0"/>
          <w:numId w:val="0"/>
        </w:numPr>
        <w:spacing w:line="300" w:lineRule="auto"/>
        <w:ind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课程注重知识的适用性和全面性的了解，通过具体的设计案例分析来加强对材料及工艺的理解，是学生在实践中掌握知识要点以按部位分类的天花、墙面、地面以及特殊材料作为讲述的内容。主要从材料以及工艺两个方面进行了解，用简答或是分析形式对五个专题的相关基本知识进行检查。</w:t>
      </w:r>
    </w:p>
    <w:p>
      <w:pPr>
        <w:rPr>
          <w:rFonts w:hint="eastAsia" w:ascii="仿宋" w:hAnsi="仿宋" w:eastAsia="仿宋"/>
          <w:sz w:val="30"/>
          <w:szCs w:val="30"/>
        </w:rPr>
      </w:pPr>
    </w:p>
    <w:p>
      <w:pPr>
        <w:pStyle w:val="8"/>
        <w:numPr>
          <w:ilvl w:val="0"/>
          <w:numId w:val="1"/>
        </w:numPr>
        <w:ind w:firstLineChars="0"/>
        <w:rPr>
          <w:rFonts w:hint="eastAsia" w:ascii="仿宋" w:hAnsi="仿宋" w:eastAsia="仿宋" w:cstheme="minorBidi"/>
          <w:b/>
          <w:bCs/>
          <w:kern w:val="2"/>
          <w:sz w:val="30"/>
          <w:szCs w:val="30"/>
          <w:lang w:val="en-US" w:eastAsia="zh-CN" w:bidi="ar-SA"/>
        </w:rPr>
      </w:pPr>
      <w:r>
        <w:rPr>
          <w:rFonts w:hint="eastAsia" w:ascii="仿宋" w:hAnsi="仿宋" w:eastAsia="仿宋" w:cstheme="minorBidi"/>
          <w:b/>
          <w:bCs/>
          <w:kern w:val="2"/>
          <w:sz w:val="30"/>
          <w:szCs w:val="30"/>
          <w:lang w:val="en-US" w:eastAsia="zh-CN" w:bidi="ar-SA"/>
        </w:rPr>
        <w:t>笔试内容</w:t>
      </w:r>
    </w:p>
    <w:p>
      <w:pPr>
        <w:pStyle w:val="8"/>
        <w:numPr>
          <w:ilvl w:val="0"/>
          <w:numId w:val="0"/>
        </w:numPr>
        <w:ind w:firstLine="300" w:firstLineChars="100"/>
        <w:rPr>
          <w:rFonts w:hint="eastAsia" w:ascii="仿宋" w:hAnsi="仿宋" w:eastAsia="仿宋"/>
          <w:sz w:val="30"/>
          <w:szCs w:val="30"/>
        </w:rPr>
      </w:pPr>
      <w:r>
        <w:rPr>
          <w:rFonts w:hint="eastAsia" w:ascii="仿宋" w:hAnsi="仿宋" w:eastAsia="仿宋" w:cstheme="minorBidi"/>
          <w:kern w:val="2"/>
          <w:sz w:val="30"/>
          <w:szCs w:val="30"/>
          <w:lang w:val="en-US" w:eastAsia="zh-CN" w:bidi="ar-SA"/>
        </w:rPr>
        <w:t>笔试时间：2小时</w:t>
      </w:r>
    </w:p>
    <w:p>
      <w:pPr>
        <w:numPr>
          <w:numId w:val="0"/>
        </w:numPr>
        <w:spacing w:line="300" w:lineRule="auto"/>
        <w:ind w:firstLine="300" w:firstLineChars="100"/>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1.材料的基本性质方面基本知识。</w:t>
      </w:r>
    </w:p>
    <w:p>
      <w:pPr>
        <w:numPr>
          <w:numId w:val="0"/>
        </w:numPr>
        <w:spacing w:line="300" w:lineRule="auto"/>
        <w:ind w:firstLine="300" w:firstLineChars="100"/>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2.材料品种以及生产工艺方面的基本知识。</w:t>
      </w:r>
    </w:p>
    <w:p>
      <w:pPr>
        <w:numPr>
          <w:numId w:val="0"/>
        </w:numPr>
        <w:spacing w:line="300" w:lineRule="auto"/>
        <w:ind w:firstLine="300" w:firstLineChars="100"/>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3.论述：材料的选择原则和方法方面的论述。</w:t>
      </w:r>
    </w:p>
    <w:p>
      <w:pPr>
        <w:numPr>
          <w:numId w:val="0"/>
        </w:numPr>
        <w:spacing w:line="300" w:lineRule="auto"/>
        <w:ind w:firstLine="300" w:firstLineChars="100"/>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4.论述：材料和设计之间的关系。</w:t>
      </w:r>
    </w:p>
    <w:p>
      <w:pPr>
        <w:numPr>
          <w:numId w:val="0"/>
        </w:numPr>
        <w:spacing w:line="300" w:lineRule="auto"/>
        <w:ind w:firstLine="300" w:firstLineChars="100"/>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5.分析：材料工艺与装饰效果的关系。</w:t>
      </w:r>
    </w:p>
    <w:p>
      <w:pPr>
        <w:numPr>
          <w:numId w:val="0"/>
        </w:numPr>
        <w:spacing w:line="300" w:lineRule="auto"/>
        <w:ind w:firstLine="300" w:firstLineChars="100"/>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6.分析：绿色材料以及新型工艺的应用分析。</w:t>
      </w:r>
    </w:p>
    <w:p>
      <w:pPr>
        <w:numPr>
          <w:ilvl w:val="0"/>
          <w:numId w:val="0"/>
        </w:numPr>
        <w:spacing w:line="300" w:lineRule="auto"/>
        <w:jc w:val="both"/>
        <w:rPr>
          <w:rFonts w:hint="eastAsia" w:ascii="仿宋" w:hAnsi="仿宋" w:eastAsia="仿宋"/>
          <w:color w:val="000000" w:themeColor="text1"/>
          <w:sz w:val="30"/>
          <w:szCs w:val="30"/>
          <w:lang w:val="en-US" w:eastAsia="zh-CN"/>
          <w14:textFill>
            <w14:solidFill>
              <w14:schemeClr w14:val="tx1"/>
            </w14:solidFill>
          </w14:textFill>
        </w:rPr>
      </w:pPr>
    </w:p>
    <w:p>
      <w:pPr>
        <w:pStyle w:val="8"/>
        <w:numPr>
          <w:ilvl w:val="0"/>
          <w:numId w:val="1"/>
        </w:numPr>
        <w:ind w:firstLineChars="0"/>
        <w:rPr>
          <w:rFonts w:hint="eastAsia" w:ascii="仿宋" w:hAnsi="仿宋" w:eastAsia="仿宋" w:cstheme="minorBidi"/>
          <w:b/>
          <w:bCs/>
          <w:kern w:val="2"/>
          <w:sz w:val="30"/>
          <w:szCs w:val="30"/>
          <w:lang w:val="en-US" w:eastAsia="zh-CN" w:bidi="ar-SA"/>
        </w:rPr>
      </w:pPr>
      <w:r>
        <w:rPr>
          <w:rFonts w:hint="eastAsia" w:ascii="仿宋" w:hAnsi="仿宋" w:eastAsia="仿宋" w:cstheme="minorBidi"/>
          <w:b/>
          <w:bCs/>
          <w:kern w:val="2"/>
          <w:sz w:val="30"/>
          <w:szCs w:val="30"/>
          <w:lang w:val="en-US" w:eastAsia="zh-CN" w:bidi="ar-SA"/>
        </w:rPr>
        <w:t>与课程考试的关系</w:t>
      </w:r>
    </w:p>
    <w:p>
      <w:pPr>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本课程要求学习者对装修材料的选择、构造设计及施工工艺等学科知识有广泛的认识，并能够有效地运用，为各类空间的设计打下良好的基础，主要包括有关材料的概论，使学生能充分了解、掌握装修材料与构造设计的基本审美理论知识和设计思路；各类材料的规格与特点，认识各类装修材料性能、材料选择、设计参数及规范要求；室内装修各部位的基本做法、构造要求及产品选型；认知最基本的装修施工工艺，分门别类地介绍各类机具的用法，并以选编的工程设计应用范例实录来促使理论的学习与工程实践紧密结合。但是在课程考核中，只能关注基本知识和基本概念，而且必须把各知识点整合到应用中。</w:t>
      </w:r>
    </w:p>
    <w:p>
      <w:pPr>
        <w:pStyle w:val="2"/>
        <w:ind w:firstLine="450" w:firstLineChars="150"/>
        <w:rPr>
          <w:rFonts w:hint="eastAsia" w:ascii="仿宋" w:hAnsi="仿宋" w:eastAsia="仿宋" w:cstheme="minorBidi"/>
          <w:kern w:val="2"/>
          <w:sz w:val="30"/>
          <w:szCs w:val="30"/>
          <w:lang w:val="en-US" w:eastAsia="zh-CN" w:bidi="ar-SA"/>
        </w:rPr>
      </w:pPr>
      <w:r>
        <w:rPr>
          <w:rFonts w:hint="eastAsia" w:ascii="仿宋" w:hAnsi="仿宋" w:eastAsia="仿宋"/>
          <w:sz w:val="30"/>
          <w:szCs w:val="30"/>
          <w:lang w:val="en-US" w:eastAsia="zh-CN"/>
        </w:rPr>
        <w:t xml:space="preserve">  </w:t>
      </w:r>
      <w:r>
        <w:rPr>
          <w:rFonts w:hint="eastAsia" w:ascii="仿宋" w:hAnsi="仿宋" w:eastAsia="仿宋" w:cstheme="minorBidi"/>
          <w:kern w:val="2"/>
          <w:sz w:val="30"/>
          <w:szCs w:val="30"/>
          <w:lang w:val="en-US" w:eastAsia="zh-CN" w:bidi="ar-SA"/>
        </w:rPr>
        <w:t>考试成绩作为该课程实践环节的结果。</w:t>
      </w:r>
    </w:p>
    <w:p>
      <w:pPr>
        <w:rPr>
          <w:rFonts w:hint="eastAsia" w:ascii="仿宋" w:hAnsi="仿宋" w:eastAsia="仿宋"/>
          <w:sz w:val="30"/>
          <w:szCs w:val="30"/>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50193"/>
    <w:multiLevelType w:val="multilevel"/>
    <w:tmpl w:val="55D50193"/>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9108D5"/>
    <w:multiLevelType w:val="multilevel"/>
    <w:tmpl w:val="6A9108D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16"/>
    <w:rsid w:val="00000516"/>
    <w:rsid w:val="007F611E"/>
    <w:rsid w:val="00FF154D"/>
    <w:rsid w:val="04696E03"/>
    <w:rsid w:val="19733382"/>
    <w:rsid w:val="19C6660F"/>
    <w:rsid w:val="1F7B53CD"/>
    <w:rsid w:val="273F2EE0"/>
    <w:rsid w:val="27B00EC3"/>
    <w:rsid w:val="2F7E3077"/>
    <w:rsid w:val="35BE7177"/>
    <w:rsid w:val="41194CE7"/>
    <w:rsid w:val="413A1B9D"/>
    <w:rsid w:val="432F2E11"/>
    <w:rsid w:val="4AA444EE"/>
    <w:rsid w:val="4AF7605F"/>
    <w:rsid w:val="4B0F50FB"/>
    <w:rsid w:val="5F9D50E6"/>
    <w:rsid w:val="6A16558B"/>
    <w:rsid w:val="6F7607C5"/>
    <w:rsid w:val="727F31DD"/>
    <w:rsid w:val="7A03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ind w:firstLine="480" w:firstLineChars="200"/>
    </w:pPr>
    <w:rPr>
      <w:sz w:val="24"/>
      <w:szCs w:val="24"/>
      <w:lang w:val="zh-CN"/>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1A66B3"/>
      <w:u w:val="none"/>
    </w:rPr>
  </w:style>
  <w:style w:type="paragraph" w:styleId="8">
    <w:name w:val="List Paragraph"/>
    <w:basedOn w:val="1"/>
    <w:qFormat/>
    <w:uiPriority w:val="34"/>
    <w:pPr>
      <w:ind w:firstLine="420" w:firstLineChars="200"/>
    </w:pPr>
  </w:style>
  <w:style w:type="character" w:customStyle="1" w:styleId="9">
    <w:name w:val="black000"/>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Words>
  <Characters>103</Characters>
  <Lines>1</Lines>
  <Paragraphs>1</Paragraphs>
  <TotalTime>27</TotalTime>
  <ScaleCrop>false</ScaleCrop>
  <LinksUpToDate>false</LinksUpToDate>
  <CharactersWithSpaces>119</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2018-06-13T01:17:00Z</dcterms:created>
  <dc:creator>ϝ</dc:creator>
  <cp:lastModifiedBy>A</cp:lastModifiedBy>
  <cp:lastPrinted>2018-12-17T00:44:00Z</cp:lastPrinted>
  <dcterms:modified xsi:type="dcterms:W3CDTF">2018-12-21T01:09:33Z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RubyTemplateID" linkTarget="0">
    <vt:lpwstr>6</vt:lpwstr>
  </property>
</Properties>
</file>