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rFonts w:ascii="黑体" w:hAnsi="宋体" w:eastAsia="黑体" w:cs="黑体"/>
          <w:color w:val="666666"/>
          <w:sz w:val="30"/>
          <w:szCs w:val="30"/>
        </w:rPr>
        <w:t>浙江财经大学高教自学考试(2020年下)</w:t>
      </w:r>
      <w:r>
        <w:rPr>
          <w:rFonts w:hint="eastAsia" w:ascii="黑体" w:hAnsi="宋体" w:eastAsia="黑体" w:cs="黑体"/>
          <w:color w:val="666666"/>
          <w:sz w:val="30"/>
          <w:szCs w:val="30"/>
        </w:rPr>
        <w:t>实践性环节考核(社会散报考生)缴费须知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Style w:val="5"/>
          <w:rFonts w:hint="eastAsia" w:ascii="黑体" w:hAnsi="宋体" w:eastAsia="黑体" w:cs="黑体"/>
          <w:i/>
          <w:color w:val="666666"/>
          <w:sz w:val="27"/>
          <w:szCs w:val="27"/>
        </w:rPr>
        <w:t>各位考生：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Fonts w:ascii="微软雅黑" w:hAnsi="微软雅黑" w:eastAsia="微软雅黑" w:cs="微软雅黑"/>
          <w:color w:val="666666"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年上半年自考实践性环节考核（本、专科）缴费由</w:t>
      </w:r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建设银行采用无折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缴费</w:t>
      </w:r>
      <w:r>
        <w:rPr>
          <w:rFonts w:hint="eastAsia" w:ascii="宋体" w:hAnsi="宋体" w:eastAsia="宋体" w:cs="宋体"/>
          <w:color w:val="666666"/>
          <w:sz w:val="27"/>
          <w:szCs w:val="27"/>
        </w:rPr>
        <w:t>和</w:t>
      </w:r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支付宝自助缴费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的方式。具体缴费方式说明如下：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right="0"/>
        <w:rPr>
          <w:color w:val="666666"/>
          <w:sz w:val="22"/>
          <w:szCs w:val="22"/>
        </w:rPr>
      </w:pPr>
      <w:r>
        <w:rPr>
          <w:rFonts w:hint="eastAsia" w:ascii="黑体" w:hAnsi="宋体" w:eastAsia="黑体" w:cs="黑体"/>
          <w:color w:val="666666"/>
          <w:sz w:val="27"/>
          <w:szCs w:val="27"/>
        </w:rPr>
        <w:t>一、</w:t>
      </w:r>
      <w:r>
        <w:rPr>
          <w:rStyle w:val="5"/>
          <w:rFonts w:hint="eastAsia" w:ascii="黑体" w:hAnsi="宋体" w:eastAsia="黑体" w:cs="黑体"/>
          <w:color w:val="666666"/>
          <w:sz w:val="27"/>
          <w:szCs w:val="27"/>
        </w:rPr>
        <w:t>建设银行采用无折缴费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480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考生务必在</w:t>
      </w:r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2020年9月15日至2020年9月23日</w:t>
      </w:r>
      <w:r>
        <w:rPr>
          <w:rFonts w:hint="eastAsia" w:ascii="宋体" w:hAnsi="宋体" w:eastAsia="宋体" w:cs="宋体"/>
          <w:color w:val="666666"/>
          <w:sz w:val="27"/>
          <w:szCs w:val="27"/>
        </w:rPr>
        <w:t>期间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就近在本省任何一家</w:t>
      </w:r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建设银行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所属储蓄网点免费办理缴费手续。在办理缴费手续时向银行柜台人员提供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学校代码“</w:t>
      </w:r>
      <w:r>
        <w:rPr>
          <w:rStyle w:val="5"/>
          <w:rFonts w:ascii="Calibri" w:hAnsi="Calibri" w:eastAsia="Calibri" w:cs="Calibri"/>
          <w:color w:val="666666"/>
          <w:sz w:val="27"/>
          <w:szCs w:val="27"/>
        </w:rPr>
        <w:t>08102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”，学校名称“浙江财经大学”，及考核课程代码和准考证号（如某同学报会计专科毕业设计，代码为：</w:t>
      </w:r>
      <w:r>
        <w:rPr>
          <w:rStyle w:val="5"/>
          <w:rFonts w:hint="default" w:ascii="Calibri" w:hAnsi="Calibri" w:eastAsia="Calibri" w:cs="Calibri"/>
          <w:color w:val="666666"/>
          <w:sz w:val="27"/>
          <w:szCs w:val="27"/>
        </w:rPr>
        <w:t>10217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加上本人的准考证号</w:t>
      </w:r>
      <w:r>
        <w:rPr>
          <w:rStyle w:val="5"/>
          <w:rFonts w:hint="default" w:ascii="Calibri" w:hAnsi="Calibri" w:eastAsia="Calibri" w:cs="Calibri"/>
          <w:color w:val="666666"/>
          <w:sz w:val="27"/>
          <w:szCs w:val="27"/>
        </w:rPr>
        <w:t>12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位，共需填写</w:t>
      </w:r>
      <w:r>
        <w:rPr>
          <w:rStyle w:val="5"/>
          <w:rFonts w:hint="default" w:ascii="Calibri" w:hAnsi="Calibri" w:eastAsia="Calibri" w:cs="Calibri"/>
          <w:color w:val="666666"/>
          <w:sz w:val="27"/>
          <w:szCs w:val="27"/>
        </w:rPr>
        <w:t>17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位号码。如需考两门或以上，不同课程要分别填写银校通缴款凭证）。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办理完毕后，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请将银行打印并盖好“现讫章”章后的</w:t>
      </w:r>
      <w:r>
        <w:rPr>
          <w:rStyle w:val="7"/>
          <w:rFonts w:ascii="楷体_gb2312" w:hAnsi="楷体_gb2312" w:eastAsia="楷体_gb2312" w:cs="楷体_gb2312"/>
          <w:color w:val="666666"/>
          <w:sz w:val="27"/>
          <w:szCs w:val="27"/>
        </w:rPr>
        <w:t>银校通缴款凭证</w:t>
      </w: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保存好，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待来校报到时，将该凭证交至指定地点以换取正式学费收据。（注：如助学单位考生报名人数较少可参照此自行通过银行缴费）。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48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2535"/>
        <w:rPr>
          <w:color w:val="666666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color w:val="666666"/>
          <w:sz w:val="36"/>
          <w:szCs w:val="36"/>
        </w:rPr>
        <w:t>银 校 通 缴 款 凭 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480"/>
        <w:jc w:val="center"/>
        <w:rPr>
          <w:color w:val="666666"/>
          <w:sz w:val="22"/>
          <w:szCs w:val="22"/>
        </w:rPr>
      </w:pPr>
      <w:r>
        <w:rPr>
          <w:rFonts w:hint="default" w:ascii="楷体_gb2312" w:hAnsi="楷体_gb2312" w:eastAsia="楷体_gb2312" w:cs="楷体_gb2312"/>
          <w:color w:val="666666"/>
          <w:sz w:val="28"/>
          <w:szCs w:val="28"/>
        </w:rPr>
        <w:t>年  月  日</w:t>
      </w: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t xml:space="preserve"> </w:t>
      </w:r>
      <w:r>
        <w:rPr>
          <w:rFonts w:hint="default" w:ascii="楷体_gb2312" w:hAnsi="楷体_gb2312" w:eastAsia="楷体_gb2312" w:cs="楷体_gb2312"/>
          <w:color w:val="666666"/>
          <w:sz w:val="28"/>
          <w:szCs w:val="28"/>
        </w:rPr>
        <w:t>流水号: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0" w:hRule="atLeast"/>
          <w:tblCellSpacing w:w="0" w:type="dxa"/>
        </w:trPr>
        <w:tc>
          <w:tcPr>
            <w:tcW w:w="9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 xml:space="preserve"> 单位编号： </w:t>
            </w:r>
            <w:r>
              <w:rPr>
                <w:rFonts w:hint="eastAsia" w:ascii="微软雅黑" w:hAnsi="微软雅黑" w:eastAsia="微软雅黑" w:cs="微软雅黑"/>
                <w:color w:val="666666"/>
                <w:sz w:val="28"/>
                <w:szCs w:val="28"/>
              </w:rPr>
              <w:t xml:space="preserve">08102                 </w:t>
            </w: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单位名称：浙江财经大学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客户编号： 课程代码和准考证号     客户姓名：考生姓名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 xml:space="preserve"> 年   级：                         班  级：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缴款金额：（大写金额）           ￥：（小写金额）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缴款方式：（现金或转帐）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客户帐号：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270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                   客户签名：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63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8"/>
                <w:szCs w:val="28"/>
              </w:rPr>
              <w:t>                                      （银行签章）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考生咨询电话：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   </w:t>
      </w:r>
      <w:r>
        <w:rPr>
          <w:rFonts w:hint="eastAsia" w:ascii="微软雅黑" w:hAnsi="微软雅黑" w:eastAsia="微软雅黑" w:cs="微软雅黑"/>
          <w:color w:val="666666"/>
          <w:sz w:val="27"/>
          <w:szCs w:val="27"/>
        </w:rPr>
        <w:t>建行杭州文西支行（缴费信息咨询时间：2020年9月15日至2020年9月23日10：00—15：00），电话：0571-88923256，</w:t>
      </w:r>
      <w:r>
        <w:rPr>
          <w:rFonts w:hint="eastAsia" w:ascii="宋体" w:hAnsi="宋体" w:eastAsia="宋体" w:cs="宋体"/>
          <w:color w:val="666666"/>
          <w:sz w:val="27"/>
          <w:szCs w:val="27"/>
        </w:rPr>
        <w:t>88923257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24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Style w:val="5"/>
          <w:rFonts w:hint="eastAsia" w:ascii="黑体" w:hAnsi="宋体" w:eastAsia="黑体" w:cs="黑体"/>
          <w:color w:val="666666"/>
          <w:sz w:val="27"/>
          <w:szCs w:val="27"/>
        </w:rPr>
        <w:t>   二、支付宝自助缴费流程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360" w:right="0"/>
        <w:rPr>
          <w:color w:val="666666"/>
          <w:sz w:val="22"/>
          <w:szCs w:val="22"/>
        </w:rPr>
      </w:pPr>
      <w:r>
        <w:rPr>
          <w:rFonts w:hint="default" w:ascii="Calibri" w:hAnsi="Calibri" w:eastAsia="Calibri" w:cs="Calibri"/>
          <w:color w:val="666666"/>
          <w:sz w:val="30"/>
          <w:szCs w:val="30"/>
        </w:rPr>
        <w:t xml:space="preserve">       1. </w:t>
      </w:r>
      <w:r>
        <w:rPr>
          <w:rFonts w:hint="eastAsia" w:ascii="微软雅黑" w:hAnsi="微软雅黑" w:eastAsia="微软雅黑" w:cs="微软雅黑"/>
          <w:color w:val="666666"/>
          <w:sz w:val="30"/>
          <w:szCs w:val="30"/>
        </w:rPr>
        <w:t>支付宝首页最上端搜索“浙江财经大学”，点击“浙江财经大学”生活号，点击“关注生活号”。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581275" cy="4905375"/>
            <wp:effectExtent l="0" t="0" r="952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609850" cy="49530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360" w:right="0" w:firstLine="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30"/>
          <w:szCs w:val="30"/>
        </w:rPr>
        <w:t>   2.点击左下角“缴费大厅”</w:t>
      </w:r>
      <w:r>
        <w:rPr>
          <w:rFonts w:hint="default" w:ascii="Calibri" w:hAnsi="Calibri" w:eastAsia="Calibri" w:cs="Calibri"/>
          <w:color w:val="666666"/>
          <w:sz w:val="30"/>
          <w:szCs w:val="30"/>
        </w:rPr>
        <w:t>,</w:t>
      </w:r>
      <w:r>
        <w:rPr>
          <w:rFonts w:hint="eastAsia" w:ascii="微软雅黑" w:hAnsi="微软雅黑" w:eastAsia="微软雅黑" w:cs="微软雅黑"/>
          <w:color w:val="666666"/>
          <w:sz w:val="30"/>
          <w:szCs w:val="30"/>
        </w:rPr>
        <w:t>点击“学费住宿费等”。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619375" cy="4943475"/>
            <wp:effectExtent l="0" t="0" r="9525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600325" cy="493395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30"/>
          <w:szCs w:val="30"/>
        </w:rPr>
        <w:t>   3.学生请在学号栏输入</w:t>
      </w:r>
      <w:r>
        <w:rPr>
          <w:rStyle w:val="5"/>
          <w:rFonts w:hint="eastAsia" w:ascii="微软雅黑" w:hAnsi="微软雅黑" w:eastAsia="微软雅黑" w:cs="微软雅黑"/>
          <w:color w:val="666666"/>
          <w:sz w:val="30"/>
          <w:szCs w:val="30"/>
        </w:rPr>
        <w:t>考核课程代码+准考证号（如某同学报会计专科毕业设计，代码为：10217加上本人的准考证号</w:t>
      </w:r>
      <w:r>
        <w:rPr>
          <w:rStyle w:val="5"/>
          <w:rFonts w:hint="default" w:ascii="Calibri" w:hAnsi="Calibri" w:eastAsia="Calibri" w:cs="Calibri"/>
          <w:color w:val="666666"/>
          <w:sz w:val="30"/>
          <w:szCs w:val="30"/>
        </w:rPr>
        <w:t>12</w:t>
      </w:r>
      <w:r>
        <w:rPr>
          <w:rStyle w:val="5"/>
          <w:rFonts w:hint="eastAsia" w:ascii="微软雅黑" w:hAnsi="微软雅黑" w:eastAsia="微软雅黑" w:cs="微软雅黑"/>
          <w:color w:val="666666"/>
          <w:sz w:val="30"/>
          <w:szCs w:val="30"/>
        </w:rPr>
        <w:t>位，共需填写</w:t>
      </w:r>
      <w:r>
        <w:rPr>
          <w:rStyle w:val="5"/>
          <w:rFonts w:hint="default" w:ascii="Calibri" w:hAnsi="Calibri" w:eastAsia="Calibri" w:cs="Calibri"/>
          <w:color w:val="666666"/>
          <w:sz w:val="30"/>
          <w:szCs w:val="30"/>
        </w:rPr>
        <w:t>17</w:t>
      </w:r>
      <w:r>
        <w:rPr>
          <w:rStyle w:val="5"/>
          <w:rFonts w:hint="eastAsia" w:ascii="微软雅黑" w:hAnsi="微软雅黑" w:eastAsia="微软雅黑" w:cs="微软雅黑"/>
          <w:color w:val="666666"/>
          <w:sz w:val="30"/>
          <w:szCs w:val="30"/>
        </w:rPr>
        <w:t>位号码。如需考两门或以上，不同课程要分别缴款），</w:t>
      </w:r>
      <w:r>
        <w:rPr>
          <w:rFonts w:hint="eastAsia" w:ascii="微软雅黑" w:hAnsi="微软雅黑" w:eastAsia="微软雅黑" w:cs="微软雅黑"/>
          <w:color w:val="666666"/>
          <w:sz w:val="30"/>
          <w:szCs w:val="30"/>
        </w:rPr>
        <w:t>点击“查询”，核对个人信息和缴费信息，点击“确定支付”进行缴纳。待来校报到时，凭缴费信息换取正式学费收据。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495550" cy="47434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666666"/>
          <w:sz w:val="22"/>
          <w:szCs w:val="22"/>
        </w:rPr>
        <w:drawing>
          <wp:inline distT="0" distB="0" distL="114300" distR="114300">
            <wp:extent cx="2486025" cy="4733925"/>
            <wp:effectExtent l="0" t="0" r="952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/>
        <w:rPr>
          <w:color w:val="666666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263" w:lineRule="atLeast"/>
        <w:ind w:left="0" w:right="0" w:firstLine="480"/>
        <w:rPr>
          <w:color w:val="666666"/>
          <w:sz w:val="22"/>
          <w:szCs w:val="22"/>
        </w:rPr>
      </w:pPr>
      <w:r>
        <w:rPr>
          <w:rFonts w:hint="eastAsia" w:ascii="宋体" w:hAnsi="宋体" w:eastAsia="宋体" w:cs="宋体"/>
          <w:color w:val="666666"/>
          <w:sz w:val="27"/>
          <w:szCs w:val="27"/>
        </w:rPr>
        <w:t>为保证缴费准确无误，请你在缴费时务必正确填写本人姓名及课程代码和准考证号，并足额缴费（</w:t>
      </w:r>
      <w:r>
        <w:rPr>
          <w:rStyle w:val="5"/>
          <w:rFonts w:hint="eastAsia" w:ascii="宋体" w:hAnsi="宋体" w:eastAsia="宋体" w:cs="宋体"/>
          <w:color w:val="666666"/>
          <w:sz w:val="27"/>
          <w:szCs w:val="27"/>
        </w:rPr>
        <w:t>如报三门即需缴三门课程的费用</w:t>
      </w:r>
      <w:r>
        <w:rPr>
          <w:rFonts w:hint="eastAsia" w:ascii="宋体" w:hAnsi="宋体" w:eastAsia="宋体" w:cs="宋体"/>
          <w:color w:val="666666"/>
          <w:sz w:val="27"/>
          <w:szCs w:val="27"/>
        </w:rPr>
        <w:t>）</w:t>
      </w:r>
      <w:r>
        <w:rPr>
          <w:rFonts w:hint="eastAsia" w:ascii="黑体" w:hAnsi="宋体" w:eastAsia="黑体" w:cs="黑体"/>
          <w:color w:val="666666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rPr>
          <w:color w:val="666666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900" w:afterAutospacing="0" w:line="390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rFonts w:hint="eastAsia" w:ascii="黑体" w:hAnsi="宋体" w:eastAsia="黑体" w:cs="黑体"/>
          <w:color w:val="666666"/>
          <w:sz w:val="30"/>
          <w:szCs w:val="30"/>
        </w:rPr>
        <w:t>浙江财经大学高教自考实践课程培训、考核收费标准明细表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1313"/>
        <w:gridCol w:w="3174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666666"/>
                <w:sz w:val="21"/>
                <w:szCs w:val="21"/>
              </w:rPr>
              <w:t>专     业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666666"/>
                <w:sz w:val="21"/>
                <w:szCs w:val="21"/>
              </w:rPr>
              <w:t>课程代码</w:t>
            </w:r>
          </w:p>
        </w:tc>
        <w:tc>
          <w:tcPr>
            <w:tcW w:w="3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666666"/>
                <w:sz w:val="21"/>
                <w:szCs w:val="21"/>
              </w:rPr>
              <w:t>考核课程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666666"/>
                <w:sz w:val="21"/>
                <w:szCs w:val="21"/>
              </w:rPr>
              <w:t>培训+考核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会计专科、金融专科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10218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统计学概论（实践）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250元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06131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电算化会计信息系统（实践）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250元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10222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基础会计学（实践）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250元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10217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会计专科毕业设计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金融专科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10103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公司报表分析（实践）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金融专科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10270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金融专科毕业论文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00052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管理系统中的计算机应用（实践）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250元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1515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21004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150" w:right="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会计本科毕业论文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90" w:lineRule="atLeast"/>
              <w:ind w:left="0" w:right="0" w:firstLine="360"/>
              <w:rPr>
                <w:color w:val="66666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500元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34CD"/>
    <w:rsid w:val="3F4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0000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2020-09-15T02:18:35Z</dcterms:created>
  <dc:creator>Administrator</dc:creator>
  <cp:lastModifiedBy>四川自考网</cp:lastModifiedBy>
  <dcterms:modified xsi:type="dcterms:W3CDTF">2020-09-15T02:19:14Z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