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sz w:val="28"/>
          <w:szCs w:val="28"/>
        </w:rPr>
      </w:pPr>
      <w:r>
        <w:rPr>
          <w:rFonts w:hint="eastAsia"/>
          <w:sz w:val="28"/>
          <w:szCs w:val="28"/>
        </w:rPr>
        <w:t>附件1</w:t>
      </w:r>
    </w:p>
    <w:p>
      <w:pPr>
        <w:spacing w:before="312" w:beforeLines="100" w:after="312" w:afterLines="100"/>
        <w:jc w:val="center"/>
        <w:rPr>
          <w:rFonts w:ascii="黑体" w:hAnsi="黑体" w:eastAsia="黑体"/>
          <w:sz w:val="36"/>
          <w:szCs w:val="36"/>
        </w:rPr>
      </w:pPr>
      <w:r>
        <w:rPr>
          <w:rFonts w:hint="eastAsia" w:ascii="黑体" w:hAnsi="黑体" w:eastAsia="黑体"/>
          <w:sz w:val="36"/>
          <w:szCs w:val="36"/>
        </w:rPr>
        <w:t>山西农业大学学位综合课程考试专业核心课程考试参考书目</w:t>
      </w:r>
    </w:p>
    <w:tbl>
      <w:tblPr>
        <w:tblStyle w:val="4"/>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162"/>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序号</w:t>
            </w:r>
          </w:p>
        </w:tc>
        <w:tc>
          <w:tcPr>
            <w:tcW w:w="3162" w:type="dxa"/>
            <w:shd w:val="clear" w:color="auto" w:fill="auto"/>
            <w:noWrap w:val="0"/>
            <w:vAlign w:val="center"/>
          </w:tcPr>
          <w:p>
            <w:pPr>
              <w:spacing w:line="360" w:lineRule="exact"/>
              <w:jc w:val="center"/>
              <w:rPr>
                <w:rFonts w:hint="eastAsia"/>
                <w:sz w:val="28"/>
                <w:szCs w:val="28"/>
              </w:rPr>
            </w:pPr>
            <w:r>
              <w:rPr>
                <w:rFonts w:hint="eastAsia"/>
                <w:sz w:val="28"/>
                <w:szCs w:val="28"/>
              </w:rPr>
              <w:t>专业</w:t>
            </w:r>
          </w:p>
        </w:tc>
        <w:tc>
          <w:tcPr>
            <w:tcW w:w="6034" w:type="dxa"/>
            <w:shd w:val="clear" w:color="auto" w:fill="auto"/>
            <w:noWrap w:val="0"/>
            <w:vAlign w:val="center"/>
          </w:tcPr>
          <w:p>
            <w:pPr>
              <w:spacing w:line="360" w:lineRule="exact"/>
              <w:jc w:val="center"/>
              <w:rPr>
                <w:rFonts w:hint="eastAsia"/>
                <w:sz w:val="28"/>
                <w:szCs w:val="28"/>
              </w:rPr>
            </w:pPr>
            <w:r>
              <w:rPr>
                <w:rFonts w:hint="eastAsia"/>
                <w:sz w:val="28"/>
                <w:szCs w:val="28"/>
              </w:rPr>
              <w:t>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1</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农学</w:t>
            </w:r>
          </w:p>
        </w:tc>
        <w:tc>
          <w:tcPr>
            <w:tcW w:w="6034" w:type="dxa"/>
            <w:shd w:val="clear" w:color="auto" w:fill="auto"/>
            <w:noWrap w:val="0"/>
            <w:vAlign w:val="center"/>
          </w:tcPr>
          <w:p>
            <w:pPr>
              <w:jc w:val="center"/>
              <w:rPr>
                <w:rFonts w:hint="eastAsia" w:ascii="宋体" w:hAnsi="宋体"/>
                <w:sz w:val="28"/>
                <w:szCs w:val="28"/>
              </w:rPr>
            </w:pPr>
            <w:r>
              <w:rPr>
                <w:rFonts w:hint="eastAsia" w:ascii="宋体" w:hAnsi="宋体"/>
                <w:sz w:val="28"/>
                <w:szCs w:val="28"/>
              </w:rPr>
              <w:t>《作物栽培学》、《作物育种学》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2</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动物医学</w:t>
            </w:r>
          </w:p>
        </w:tc>
        <w:tc>
          <w:tcPr>
            <w:tcW w:w="6034"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《动物防疫与检疫学》、《兽医传染病学》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3</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动物科学</w:t>
            </w:r>
          </w:p>
        </w:tc>
        <w:tc>
          <w:tcPr>
            <w:tcW w:w="6034" w:type="dxa"/>
            <w:shd w:val="clear" w:color="auto" w:fill="auto"/>
            <w:noWrap w:val="0"/>
            <w:vAlign w:val="center"/>
          </w:tcPr>
          <w:p>
            <w:pPr>
              <w:jc w:val="center"/>
              <w:rPr>
                <w:rFonts w:hint="eastAsia" w:ascii="宋体" w:hAnsi="宋体"/>
                <w:sz w:val="28"/>
                <w:szCs w:val="28"/>
              </w:rPr>
            </w:pPr>
            <w:r>
              <w:rPr>
                <w:rFonts w:hint="eastAsia" w:ascii="宋体" w:hAnsi="宋体"/>
                <w:sz w:val="28"/>
                <w:szCs w:val="28"/>
              </w:rPr>
              <w:t>《动物遗传育种与繁殖》、《动物营养与饲料学》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4</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林学</w:t>
            </w:r>
          </w:p>
        </w:tc>
        <w:tc>
          <w:tcPr>
            <w:tcW w:w="6034"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《森林培育学》、《林木育种学》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5</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园艺</w:t>
            </w:r>
          </w:p>
        </w:tc>
        <w:tc>
          <w:tcPr>
            <w:tcW w:w="6034" w:type="dxa"/>
            <w:shd w:val="clear" w:color="auto" w:fill="auto"/>
            <w:noWrap w:val="0"/>
            <w:vAlign w:val="center"/>
          </w:tcPr>
          <w:p>
            <w:pPr>
              <w:jc w:val="center"/>
              <w:rPr>
                <w:rFonts w:hint="eastAsia"/>
                <w:sz w:val="28"/>
                <w:szCs w:val="28"/>
              </w:rPr>
            </w:pPr>
            <w:r>
              <w:rPr>
                <w:rFonts w:hint="eastAsia" w:ascii="宋体" w:hAnsi="宋体"/>
                <w:sz w:val="28"/>
                <w:szCs w:val="28"/>
              </w:rPr>
              <w:t>《园艺植物栽培学》、《园艺植物育种学》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6</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土地资源管理</w:t>
            </w:r>
          </w:p>
        </w:tc>
        <w:tc>
          <w:tcPr>
            <w:tcW w:w="6034"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《土地资源学》、《土地管理学》、《地籍管理学》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7</w:t>
            </w:r>
          </w:p>
        </w:tc>
        <w:tc>
          <w:tcPr>
            <w:tcW w:w="3162"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农业机械化及其自动化</w:t>
            </w:r>
          </w:p>
        </w:tc>
        <w:tc>
          <w:tcPr>
            <w:tcW w:w="6034" w:type="dxa"/>
            <w:shd w:val="clear" w:color="auto" w:fill="auto"/>
            <w:noWrap w:val="0"/>
            <w:vAlign w:val="center"/>
          </w:tcPr>
          <w:p>
            <w:pPr>
              <w:spacing w:line="360" w:lineRule="exact"/>
              <w:jc w:val="center"/>
              <w:rPr>
                <w:rFonts w:hint="eastAsia"/>
                <w:sz w:val="28"/>
                <w:szCs w:val="28"/>
              </w:rPr>
            </w:pPr>
            <w:r>
              <w:rPr>
                <w:rFonts w:hint="eastAsia" w:ascii="宋体" w:hAnsi="宋体"/>
                <w:sz w:val="28"/>
                <w:szCs w:val="28"/>
              </w:rPr>
              <w:t>《机械设计》、《农业机械学》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8</w:t>
            </w:r>
          </w:p>
        </w:tc>
        <w:tc>
          <w:tcPr>
            <w:tcW w:w="3162" w:type="dxa"/>
            <w:shd w:val="clear" w:color="auto" w:fill="auto"/>
            <w:noWrap w:val="0"/>
            <w:vAlign w:val="center"/>
          </w:tcPr>
          <w:p>
            <w:pPr>
              <w:spacing w:line="360" w:lineRule="exact"/>
              <w:jc w:val="center"/>
              <w:rPr>
                <w:rFonts w:hint="eastAsia" w:ascii="宋体" w:hAnsi="宋体"/>
                <w:sz w:val="28"/>
                <w:szCs w:val="28"/>
              </w:rPr>
            </w:pPr>
            <w:r>
              <w:rPr>
                <w:rFonts w:hint="eastAsia" w:ascii="宋体" w:hAnsi="宋体"/>
                <w:sz w:val="28"/>
                <w:szCs w:val="28"/>
              </w:rPr>
              <w:t>农林经济管理</w:t>
            </w:r>
          </w:p>
        </w:tc>
        <w:tc>
          <w:tcPr>
            <w:tcW w:w="6034" w:type="dxa"/>
            <w:shd w:val="clear" w:color="auto" w:fill="auto"/>
            <w:noWrap w:val="0"/>
            <w:vAlign w:val="center"/>
          </w:tcPr>
          <w:p>
            <w:pPr>
              <w:spacing w:line="360" w:lineRule="exact"/>
              <w:jc w:val="center"/>
              <w:rPr>
                <w:rFonts w:hint="eastAsia" w:ascii="宋体" w:hAnsi="宋体"/>
                <w:sz w:val="28"/>
                <w:szCs w:val="28"/>
              </w:rPr>
            </w:pPr>
            <w:r>
              <w:rPr>
                <w:rFonts w:hint="eastAsia" w:ascii="宋体" w:hAnsi="宋体"/>
                <w:sz w:val="28"/>
                <w:szCs w:val="28"/>
              </w:rPr>
              <w:t>《农业经济学》、《管理学原理》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28" w:type="dxa"/>
            <w:shd w:val="clear" w:color="auto" w:fill="auto"/>
            <w:noWrap w:val="0"/>
            <w:vAlign w:val="center"/>
          </w:tcPr>
          <w:p>
            <w:pPr>
              <w:spacing w:line="360" w:lineRule="exact"/>
              <w:jc w:val="center"/>
              <w:rPr>
                <w:rFonts w:hint="eastAsia"/>
                <w:sz w:val="28"/>
                <w:szCs w:val="28"/>
              </w:rPr>
            </w:pPr>
            <w:r>
              <w:rPr>
                <w:rFonts w:hint="eastAsia"/>
                <w:sz w:val="28"/>
                <w:szCs w:val="28"/>
              </w:rPr>
              <w:t>9</w:t>
            </w:r>
          </w:p>
        </w:tc>
        <w:tc>
          <w:tcPr>
            <w:tcW w:w="3162" w:type="dxa"/>
            <w:shd w:val="clear" w:color="auto" w:fill="auto"/>
            <w:noWrap w:val="0"/>
            <w:vAlign w:val="center"/>
          </w:tcPr>
          <w:p>
            <w:pPr>
              <w:spacing w:line="360" w:lineRule="exact"/>
              <w:jc w:val="center"/>
              <w:rPr>
                <w:rFonts w:hint="eastAsia" w:ascii="宋体" w:hAnsi="宋体"/>
                <w:sz w:val="28"/>
                <w:szCs w:val="28"/>
              </w:rPr>
            </w:pPr>
            <w:r>
              <w:rPr>
                <w:rFonts w:hint="eastAsia" w:ascii="宋体" w:hAnsi="宋体"/>
                <w:sz w:val="28"/>
                <w:szCs w:val="28"/>
              </w:rPr>
              <w:t>行政管理</w:t>
            </w:r>
          </w:p>
        </w:tc>
        <w:tc>
          <w:tcPr>
            <w:tcW w:w="6034" w:type="dxa"/>
            <w:shd w:val="clear" w:color="auto" w:fill="auto"/>
            <w:noWrap w:val="0"/>
            <w:vAlign w:val="center"/>
          </w:tcPr>
          <w:p>
            <w:pPr>
              <w:spacing w:line="360" w:lineRule="exact"/>
              <w:jc w:val="center"/>
              <w:rPr>
                <w:rFonts w:hint="eastAsia" w:ascii="宋体" w:hAnsi="宋体"/>
                <w:sz w:val="28"/>
                <w:szCs w:val="28"/>
              </w:rPr>
            </w:pPr>
            <w:r>
              <w:rPr>
                <w:rFonts w:hint="eastAsia" w:ascii="宋体" w:hAnsi="宋体"/>
                <w:sz w:val="28"/>
                <w:szCs w:val="28"/>
              </w:rPr>
              <w:t>《行政组织学》、《人力资源学》</w:t>
            </w:r>
          </w:p>
        </w:tc>
      </w:tr>
    </w:tbl>
    <w:p>
      <w:pPr>
        <w:spacing w:before="156" w:beforeLines="50" w:after="156" w:afterLines="50"/>
        <w:rPr>
          <w:rFonts w:hint="eastAsia"/>
        </w:rPr>
      </w:pPr>
      <w:r>
        <w:rPr>
          <w:rFonts w:hint="eastAsia"/>
        </w:rPr>
        <w:t>注：相同或相近专业的成人函授学员及自学考试学员学位综合课程考试内容通用。</w:t>
      </w:r>
    </w:p>
    <w:p>
      <w:bookmarkStart w:id="0" w:name="_GoBack"/>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606BB"/>
    <w:rsid w:val="5FA6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spacing w:beforeAutospacing="1" w:afterAutospacing="1"/>
      <w:jc w:val="left"/>
    </w:pPr>
    <w:rPr>
      <w:kern w:val="0"/>
      <w:sz w:val="24"/>
    </w:rPr>
  </w:style>
  <w:style w:type="paragraph" w:customStyle="1" w:styleId="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2020-11-24T09:42:00Z</dcterms:created>
  <dc:creator>月夜</dc:creator>
  <cp:lastModifiedBy>月夜</cp:lastModifiedBy>
  <dcterms:modified xsi:type="dcterms:W3CDTF">2020-11-24T09:43:38Z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