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-799465</wp:posOffset>
            </wp:positionV>
            <wp:extent cx="1085850" cy="447675"/>
            <wp:effectExtent l="0" t="0" r="0" b="9525"/>
            <wp:wrapSquare wrapText="bothSides"/>
            <wp:docPr id="1" name="图片 1" descr="附件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实践环节考核防疫工作通知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实践环节考核</w:t>
      </w:r>
      <w:r>
        <w:rPr>
          <w:rFonts w:hint="eastAsia" w:ascii="仿宋" w:hAnsi="仿宋" w:eastAsia="仿宋" w:cs="仿宋"/>
          <w:sz w:val="32"/>
          <w:szCs w:val="32"/>
        </w:rPr>
        <w:t>防疫工作，保障考生及考试工作人员生命安全和身体健康，现将考生防疫注意事项告知如下：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一、考前健康监测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属于下列情况的考生，参考时须提供考前7天内核酸检测阴性报告单（证明），方可进入考场参加考试：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考前14天内有高中风险地区旅居史、境外返回、有境外人员接触史、有疑似症状等情况的考生，以及考前14天体温异常的考生；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考前14天在居住地有被隔离或曾被隔离且未做过核酸检测的考生；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共同居住家族成员中有以上情况的考生；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（4）考前14天工作（实习）岗位属于医疗机构医务人员、公共场所服务人员、口岸检疫排查人员、公共交通驾驶员，铁路航空乘务人员的考生。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二、进入考点考场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（一）考生进入考点时要保持安全距离，必须现场扫贵州健康码并接受体温测量，贵州健康码呈绿色且体温低于37.3℃方可进入考点。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（二）考生进入考点、考场时不得因为佩戴口罩影响身份识别。考生在进入考场前要佩戴口罩，进入考场就座后，考生可以自主决定是否继续佩戴；隔离考场的考生要全程佩戴口罩。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（三）考生进入考场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考场座位上放置了</w:t>
      </w:r>
      <w:r>
        <w:rPr>
          <w:rFonts w:hint="eastAsia" w:ascii="仿宋" w:hAnsi="仿宋" w:eastAsia="仿宋" w:cs="仿宋"/>
          <w:sz w:val="32"/>
          <w:szCs w:val="32"/>
        </w:rPr>
        <w:t>《实践环节考核考生健康申明卡及安全考试承诺书》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考生需按照真实情况填写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交与监考人员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后方可开始考试</w:t>
      </w:r>
      <w:r>
        <w:rPr>
          <w:rFonts w:hint="eastAsia" w:ascii="仿宋" w:hAnsi="仿宋" w:eastAsia="仿宋" w:cs="仿宋"/>
          <w:sz w:val="32"/>
          <w:szCs w:val="32"/>
        </w:rPr>
        <w:t>，否则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当场考试成绩无效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三、考试异常情况处置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（一）考试当天考生如有发热、咳嗽等呼吸道症状的，应立即告知考试工作人员，并配合相关部门进行综合研判和处理。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（二）因发热、咳嗽等呼吸道症状综合研判后进入隔离考场考试的考生，从普通考场转移至备用隔离考场（未出考点）所耽误的时间，经批准后予以补齐。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四、考试结束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考试结束后，考生要按监考员的指令有序离场，佩戴口罩，保持安全间距，不得拥挤。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五、注意个人防护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考生要严格遵守防疫各项规定，自觉增强防护意识，做好个人和家庭防护工作。考试前后不聚餐、不聚会、避免非必要外出，避免和高风险地区人员接触，做好赴考中的卫生防护。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六、其他注意事项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对违反防疫要求、隐瞒或者谎报旅居史、接触史、健康状况，不配合防疫工作造成严重后果的，将依法依规追究责任。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7036C"/>
    <w:rsid w:val="0D3E4647"/>
    <w:rsid w:val="21C9699D"/>
    <w:rsid w:val="24F84515"/>
    <w:rsid w:val="310F6B2B"/>
    <w:rsid w:val="4427036C"/>
    <w:rsid w:val="490B68D1"/>
    <w:rsid w:val="55881C87"/>
    <w:rsid w:val="6DA21D03"/>
    <w:rsid w:val="71326F39"/>
    <w:rsid w:val="72476965"/>
    <w:rsid w:val="7BE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华文宋体" w:asciiTheme="minorHAnsi" w:hAnsiTheme="minorHAnsi" w:eastAsiaTheme="minorEastAsia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2020-07-13T02:42:00Z</dcterms:created>
  <dc:creator>贵大继教学院 - 陆雷雷</dc:creator>
  <cp:lastModifiedBy>贵大继教学院 - 陆雷雷</cp:lastModifiedBy>
  <cp:lastPrinted>2021-03-22T07:56:00Z</cp:lastPrinted>
  <dcterms:modified xsi:type="dcterms:W3CDTF">2021-03-30T09:12:03Z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982BBF3FFA754AEDB933C15339CEFB50</vt:lpwstr>
  </property>
</Properties>
</file>