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</w:rPr>
        <w:t>邮  件  格  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</w:rPr>
        <w:t>（请考生务必按照邮件格式填写）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Cs w:val="21"/>
          <w:lang w:val="en-US"/>
        </w:rPr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邮件名称：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Cs w:val="21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收件人：hefeizikao@126.com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Cs w:val="21"/>
          <w:lang w:val="en-US"/>
        </w:rPr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邮件名称（主题）：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Cs w:val="21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考生姓名 + 准考证号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Cs w:val="21"/>
          <w:lang w:val="en-US"/>
        </w:rPr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邮件内容（正文）：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Cs w:val="21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准考证号：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Cs w:val="21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姓名：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Cs w:val="21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身份证号：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Cs w:val="21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联系电话：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Cs w:val="21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专业名称：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Cs w:val="21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softHyphen/>
      </w: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————————————————（此线请保留）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Cs w:val="21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1.课程代码（申请免考的课程代码）：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Cs w:val="21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课程名称（申请免考的课程名称全称）：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Cs w:val="21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免考种类（考生选择免考种类，其他删除）：同学历层次免考/专业学历免考/非学历免考（需说明非学历证书名称、考试地和考试时间）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Cs w:val="21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2.课程代码（申请免考的课程代码）：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Cs w:val="21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课程名称（申请免考的课程名称全称）：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Cs w:val="21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免考种类（考生选择免考种类，其他删除）：同学历层次免考/专业学历免考/非学历免考（需说明非学历证书名称、考试地和考试时间）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Cs w:val="21"/>
          <w:lang w:val="en-US"/>
        </w:rPr>
      </w:pPr>
      <w:r>
        <w:rPr>
          <w:rFonts w:hint="default" w:ascii="仿宋_GB2312" w:hAnsi="Calibri" w:eastAsia="仿宋_GB2312" w:cs="Times New Roman"/>
          <w:kern w:val="2"/>
          <w:sz w:val="21"/>
          <w:szCs w:val="21"/>
          <w:lang w:val="en-US" w:eastAsia="zh-CN" w:bidi="ar"/>
        </w:rPr>
        <w:t>……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相关证书等证明材料以附件形式随邮件发送。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姚体" w:hAnsi="方正姚体" w:eastAsia="方正姚体" w:cs="方正姚体"/>
          <w:sz w:val="28"/>
          <w:szCs w:val="22"/>
          <w:lang w:val="en-US"/>
        </w:rPr>
      </w:pPr>
      <w:r>
        <w:rPr>
          <w:rFonts w:hint="eastAsia" w:ascii="方正姚体" w:hAnsi="方正姚体" w:eastAsia="方正姚体" w:cs="方正姚体"/>
          <w:kern w:val="2"/>
          <w:sz w:val="28"/>
          <w:szCs w:val="22"/>
          <w:lang w:val="en-US" w:eastAsia="zh-CN" w:bidi="ar"/>
        </w:rPr>
        <w:t>请考生务必按照此格式填写，否则造成的录入遗漏或失败考生自负。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姚体" w:hAnsi="方正姚体" w:eastAsia="方正姚体" w:cs="方正姚体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姚体" w:hAnsi="方正姚体" w:eastAsia="方正姚体" w:cs="方正姚体"/>
          <w:sz w:val="28"/>
          <w:szCs w:val="22"/>
          <w:lang w:val="en-US"/>
        </w:rPr>
      </w:pPr>
      <w:r>
        <w:rPr>
          <w:rFonts w:hint="eastAsia" w:ascii="方正姚体" w:hAnsi="方正姚体" w:eastAsia="方正姚体" w:cs="方正姚体"/>
          <w:kern w:val="2"/>
          <w:sz w:val="28"/>
          <w:szCs w:val="22"/>
          <w:lang w:val="en-US" w:eastAsia="zh-CN" w:bidi="ar"/>
        </w:rPr>
        <w:t>1、同学历层次免考：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Verdana" w:hAnsi="Verdana" w:cs="Verdana"/>
          <w:color w:val="333333"/>
          <w:szCs w:val="21"/>
          <w:lang w:val="en-US"/>
        </w:rPr>
      </w:pP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专科及以上毕业生报考自学考试专科段专业，或本科及以上毕业生报考自学考试本科段专业，可免考公共政治课（提供毕业证书即可）和课程名称相同、学分及内容要求同于或低于原所学专业的课程。免考课程不超过该专业课程总学分的一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Verdana" w:hAnsi="Verdana" w:cs="Verdana"/>
          <w:color w:val="333333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Verdana" w:hAnsi="Verdana" w:cs="Verdana"/>
          <w:color w:val="333333"/>
          <w:szCs w:val="21"/>
          <w:lang w:val="en-US"/>
        </w:rPr>
      </w:pP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提供的材料：（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）原毕业学校的毕业证书原件及复印件。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Verdana" w:hAnsi="Verdana" w:cs="Verdana"/>
          <w:color w:val="333333"/>
          <w:szCs w:val="21"/>
          <w:lang w:val="en-US"/>
        </w:rPr>
      </w:pP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）原毕业学校的成绩证明（应包含：课程名称、学时或学分、成绩），并在所申请免考的课程前加标记。成绩证明可以是以下两种形式：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Verdana" w:hAnsi="Verdana" w:cs="Verdana"/>
          <w:color w:val="333333"/>
          <w:szCs w:val="21"/>
          <w:lang w:val="en-US"/>
        </w:rPr>
      </w:pP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A.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原毕业学校的学籍或成绩表复印件，并加盖原毕业学校或教务处的公章；或由原毕业学校教务处出具的成绩证明原件。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Verdana" w:hAnsi="Verdana" w:cs="Verdana"/>
          <w:color w:val="333333"/>
          <w:szCs w:val="21"/>
          <w:lang w:val="en-US"/>
        </w:rPr>
      </w:pP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B.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人事档案中本人原毕业学校的学籍或成绩表复印件，并加盖组织或人事部门的公章。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Verdana" w:hAnsi="Verdana" w:cs="Verdana"/>
          <w:color w:val="333333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Verdana" w:hAnsi="Verdana" w:eastAsia="宋体" w:cs="宋体"/>
          <w:color w:val="333333"/>
          <w:kern w:val="0"/>
          <w:szCs w:val="21"/>
          <w:lang w:val="en-US"/>
        </w:rPr>
      </w:pPr>
      <w:r>
        <w:rPr>
          <w:rFonts w:hint="eastAsia" w:ascii="方正姚体" w:hAnsi="方正姚体" w:eastAsia="方正姚体" w:cs="方正姚体"/>
          <w:kern w:val="2"/>
          <w:sz w:val="28"/>
          <w:szCs w:val="22"/>
          <w:lang w:val="en-US" w:eastAsia="zh-CN" w:bidi="ar"/>
        </w:rPr>
        <w:t>2、专业学历免考</w:t>
      </w: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：</w:t>
      </w:r>
      <w:r>
        <w:rPr>
          <w:rFonts w:hint="default" w:ascii="Verdana" w:hAnsi="Verdana" w:eastAsia="宋体" w:cs="宋体"/>
          <w:color w:val="333333"/>
          <w:kern w:val="0"/>
          <w:sz w:val="21"/>
          <w:szCs w:val="21"/>
          <w:lang w:val="en-US" w:eastAsia="zh-CN" w:bidi="ar"/>
        </w:rPr>
        <w:t xml:space="preserve">  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Verdana" w:hAnsi="Verdana" w:cs="Verdana"/>
          <w:color w:val="333333"/>
          <w:szCs w:val="21"/>
          <w:lang w:val="en-US"/>
        </w:rPr>
      </w:pP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）数学专业毕业生可免考：高等数学（一）（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00020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）、高等数学（工专）（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00022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）、高等数学（工本）（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00023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）、概率论与数理统计（经管类）（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04183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）、线性代数（经管类）（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04184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）、概率论与数理统计（二）（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02197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）、线性代数（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02198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）；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Verdana" w:hAnsi="Verdana" w:cs="Verdana"/>
          <w:color w:val="333333"/>
          <w:szCs w:val="21"/>
          <w:lang w:val="en-US"/>
        </w:rPr>
      </w:pP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 xml:space="preserve">    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）各类外语专业毕业生可免考英语（一）（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00012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）、英语（二）（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00015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）；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Verdana" w:hAnsi="Verdana" w:cs="Verdana"/>
          <w:color w:val="333333"/>
          <w:szCs w:val="21"/>
          <w:lang w:val="en-US"/>
        </w:rPr>
      </w:pP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 xml:space="preserve">    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）物理专业毕业生可免考：物理（工）（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00420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）；物理（工）（实践）（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00421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Verdana" w:hAnsi="Verdana" w:cs="Verdana"/>
          <w:color w:val="333333"/>
          <w:szCs w:val="21"/>
          <w:lang w:val="en-US"/>
        </w:rPr>
      </w:pP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 xml:space="preserve">    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）汉语言文学、文秘、新闻等专业毕业生可免考：大学语文（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04729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）；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4"/>
        <w:jc w:val="both"/>
        <w:rPr>
          <w:rFonts w:hint="default" w:ascii="Verdana" w:hAnsi="Verdana" w:eastAsia="宋体" w:cs="宋体"/>
          <w:color w:val="333333"/>
          <w:kern w:val="0"/>
          <w:szCs w:val="21"/>
          <w:lang w:val="en-US"/>
        </w:rPr>
      </w:pP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5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）计算机专业毕业生可免考：计算机应用基础（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00018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）、计算机应用基础（实践）（</w:t>
      </w:r>
      <w:r>
        <w:rPr>
          <w:rFonts w:hint="default" w:ascii="Verdana" w:hAnsi="Verdana" w:eastAsia="宋体" w:cs="Verdana"/>
          <w:color w:val="333333"/>
          <w:kern w:val="2"/>
          <w:sz w:val="21"/>
          <w:szCs w:val="21"/>
          <w:lang w:val="en-US" w:eastAsia="zh-CN" w:bidi="ar"/>
        </w:rPr>
        <w:t>00019</w:t>
      </w: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）。</w:t>
      </w:r>
      <w:r>
        <w:rPr>
          <w:rFonts w:hint="default" w:ascii="Verdana" w:hAnsi="Verdana" w:eastAsia="宋体" w:cs="宋体"/>
          <w:color w:val="333333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Verdana" w:hAnsi="Verdana" w:cs="Verdana"/>
          <w:color w:val="333333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Verdana" w:hAnsi="Verdana" w:cs="Verdana"/>
          <w:color w:val="333333"/>
          <w:szCs w:val="21"/>
          <w:lang w:val="en-US"/>
        </w:rPr>
      </w:pP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提供的材料：原毕业学校的毕业证书原件及复印件。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4"/>
        <w:jc w:val="both"/>
        <w:rPr>
          <w:rFonts w:hint="default" w:ascii="Verdana" w:hAnsi="Verdana" w:eastAsia="宋体" w:cs="宋体"/>
          <w:color w:val="333333"/>
          <w:kern w:val="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姚体" w:hAnsi="方正姚体" w:eastAsia="方正姚体" w:cs="方正姚体"/>
          <w:sz w:val="28"/>
          <w:szCs w:val="22"/>
          <w:lang w:val="en-US"/>
        </w:rPr>
      </w:pPr>
      <w:r>
        <w:rPr>
          <w:rFonts w:hint="eastAsia" w:ascii="方正姚体" w:hAnsi="方正姚体" w:eastAsia="方正姚体" w:cs="方正姚体"/>
          <w:kern w:val="2"/>
          <w:sz w:val="28"/>
          <w:szCs w:val="22"/>
          <w:lang w:val="en-US" w:eastAsia="zh-CN" w:bidi="ar"/>
        </w:rPr>
        <w:t>3、非学历免考：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方正姚体" w:hAnsi="方正姚体" w:eastAsia="方正姚体" w:cs="方正姚体"/>
          <w:sz w:val="28"/>
          <w:szCs w:val="22"/>
          <w:lang w:val="en-US"/>
        </w:rPr>
      </w:pPr>
      <w:r>
        <w:rPr>
          <w:rFonts w:hint="eastAsia" w:ascii="Verdana" w:hAnsi="Verdana" w:eastAsia="宋体" w:cs="宋体"/>
          <w:color w:val="333333"/>
          <w:kern w:val="0"/>
          <w:sz w:val="21"/>
          <w:szCs w:val="21"/>
          <w:lang w:val="en-US" w:eastAsia="zh-CN" w:bidi="ar"/>
        </w:rPr>
        <w:t>全国英语等级考试（</w:t>
      </w:r>
      <w:r>
        <w:rPr>
          <w:rFonts w:hint="default" w:ascii="Verdana" w:hAnsi="Verdana" w:eastAsia="宋体" w:cs="宋体"/>
          <w:color w:val="333333"/>
          <w:kern w:val="0"/>
          <w:sz w:val="21"/>
          <w:szCs w:val="21"/>
          <w:lang w:val="en-US" w:eastAsia="zh-CN" w:bidi="ar"/>
        </w:rPr>
        <w:t>PETS</w:t>
      </w:r>
      <w:r>
        <w:rPr>
          <w:rFonts w:hint="eastAsia" w:ascii="Verdana" w:hAnsi="Verdana" w:eastAsia="宋体" w:cs="宋体"/>
          <w:color w:val="333333"/>
          <w:kern w:val="0"/>
          <w:sz w:val="21"/>
          <w:szCs w:val="21"/>
          <w:lang w:val="en-US" w:eastAsia="zh-CN" w:bidi="ar"/>
        </w:rPr>
        <w:t>）、全国计算机等级考试（</w:t>
      </w:r>
      <w:r>
        <w:rPr>
          <w:rFonts w:hint="default" w:ascii="Verdana" w:hAnsi="Verdana" w:eastAsia="宋体" w:cs="宋体"/>
          <w:color w:val="333333"/>
          <w:kern w:val="0"/>
          <w:sz w:val="21"/>
          <w:szCs w:val="21"/>
          <w:lang w:val="en-US" w:eastAsia="zh-CN" w:bidi="ar"/>
        </w:rPr>
        <w:t>NCRE</w:t>
      </w:r>
      <w:r>
        <w:rPr>
          <w:rFonts w:hint="eastAsia" w:ascii="Verdana" w:hAnsi="Verdana" w:eastAsia="宋体" w:cs="宋体"/>
          <w:color w:val="333333"/>
          <w:kern w:val="0"/>
          <w:sz w:val="21"/>
          <w:szCs w:val="21"/>
          <w:lang w:val="en-US" w:eastAsia="zh-CN" w:bidi="ar"/>
        </w:rPr>
        <w:t>）、全国计算机应用技术证书考试（</w:t>
      </w:r>
      <w:r>
        <w:rPr>
          <w:rFonts w:hint="default" w:ascii="Verdana" w:hAnsi="Verdana" w:eastAsia="宋体" w:cs="宋体"/>
          <w:color w:val="333333"/>
          <w:kern w:val="0"/>
          <w:sz w:val="21"/>
          <w:szCs w:val="21"/>
          <w:lang w:val="en-US" w:eastAsia="zh-CN" w:bidi="ar"/>
        </w:rPr>
        <w:t>NIT</w:t>
      </w:r>
      <w:r>
        <w:rPr>
          <w:rFonts w:hint="eastAsia" w:ascii="Verdana" w:hAnsi="Verdana" w:eastAsia="宋体" w:cs="宋体"/>
          <w:color w:val="333333"/>
          <w:kern w:val="0"/>
          <w:sz w:val="21"/>
          <w:szCs w:val="21"/>
          <w:lang w:val="en-US" w:eastAsia="zh-CN" w:bidi="ar"/>
        </w:rPr>
        <w:t>）</w:t>
      </w:r>
      <w:r>
        <w:rPr>
          <w:rFonts w:hint="default" w:ascii="Verdana" w:hAnsi="Verdana" w:eastAsia="宋体" w:cs="宋体"/>
          <w:color w:val="333333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Verdana" w:hAnsi="Verdana" w:eastAsia="宋体" w:cs="宋体"/>
          <w:color w:val="333333"/>
          <w:kern w:val="0"/>
          <w:sz w:val="21"/>
          <w:szCs w:val="21"/>
          <w:lang w:val="en-US" w:eastAsia="zh-CN" w:bidi="ar"/>
        </w:rPr>
        <w:t>、全国中小学教师教育技术水平考试（</w:t>
      </w:r>
      <w:r>
        <w:rPr>
          <w:rFonts w:hint="default" w:ascii="Verdana" w:hAnsi="Verdana" w:eastAsia="宋体" w:cs="宋体"/>
          <w:color w:val="333333"/>
          <w:kern w:val="0"/>
          <w:sz w:val="21"/>
          <w:szCs w:val="21"/>
          <w:lang w:val="en-US" w:eastAsia="zh-CN" w:bidi="ar"/>
        </w:rPr>
        <w:t>NTST</w:t>
      </w:r>
      <w:r>
        <w:rPr>
          <w:rFonts w:hint="eastAsia" w:ascii="Verdana" w:hAnsi="Verdana" w:eastAsia="宋体" w:cs="宋体"/>
          <w:color w:val="333333"/>
          <w:kern w:val="0"/>
          <w:sz w:val="21"/>
          <w:szCs w:val="21"/>
          <w:lang w:val="en-US" w:eastAsia="zh-CN" w:bidi="ar"/>
        </w:rPr>
        <w:t>）、大学英语等级考试（</w:t>
      </w:r>
      <w:r>
        <w:rPr>
          <w:rFonts w:hint="default" w:ascii="Verdana" w:hAnsi="Verdana" w:eastAsia="宋体" w:cs="宋体"/>
          <w:color w:val="333333"/>
          <w:kern w:val="0"/>
          <w:sz w:val="21"/>
          <w:szCs w:val="21"/>
          <w:lang w:val="en-US" w:eastAsia="zh-CN" w:bidi="ar"/>
        </w:rPr>
        <w:t>CET</w:t>
      </w:r>
      <w:r>
        <w:rPr>
          <w:rFonts w:hint="eastAsia" w:ascii="Verdana" w:hAnsi="Verdana" w:eastAsia="宋体" w:cs="宋体"/>
          <w:color w:val="333333"/>
          <w:kern w:val="0"/>
          <w:sz w:val="21"/>
          <w:szCs w:val="21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Verdana" w:hAnsi="Verdana" w:cs="Verdana"/>
          <w:color w:val="333333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</w:pPr>
      <w:r>
        <w:rPr>
          <w:rFonts w:hint="eastAsia" w:ascii="Verdana" w:hAnsi="Verdana" w:eastAsia="宋体" w:cs="宋体"/>
          <w:color w:val="333333"/>
          <w:kern w:val="2"/>
          <w:sz w:val="21"/>
          <w:szCs w:val="21"/>
          <w:lang w:val="en-US" w:eastAsia="zh-CN" w:bidi="ar"/>
        </w:rPr>
        <w:t>提供的材料：以上证书原件及复印件。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2000019F" w:csb1="00000000"/>
  </w:font>
  <w:font w:name="@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fixed"/>
    <w:sig w:usb0="00000001" w:usb1="080E0000" w:usb2="00000010" w:usb3="00000000" w:csb0="00040000" w:csb1="00000000"/>
  </w:font>
  <w:font w:name="@方正小标宋简体">
    <w:altName w:val="宋体"/>
    <w:panose1 w:val="03000509000000000000"/>
    <w:charset w:val="86"/>
    <w:family w:val="auto"/>
    <w:pitch w:val="fixed"/>
    <w:sig w:usb0="00000001" w:usb1="080E0000" w:usb2="00000010" w:usb3="00000000" w:csb0="00040000" w:csb1="00000000"/>
  </w:font>
  <w:font w:name="@仿宋_GB2312">
    <w:altName w:val="@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B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1009</Characters>
  <Lines>8</Lines>
  <Paragraphs>2</Paragraphs>
  <TotalTime>44314.6250000005</TotalTime>
  <ScaleCrop>false</ScaleCrop>
  <LinksUpToDate>false</LinksUpToDate>
  <CharactersWithSpaces>1183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liaoyuanhuo</dc:creator>
  <cp:lastModifiedBy>四川自考网</cp:lastModifiedBy>
  <dcterms:modified xsi:type="dcterms:W3CDTF">2021-04-28T07:25:12Z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9CC56695C239450B92B0C6BCAE4BF3BC</vt:lpwstr>
  </property>
</Properties>
</file>