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0E7" w:rsidRDefault="00B640E7">
      <w:pPr>
        <w:jc w:val="center"/>
        <w:rPr>
          <w:sz w:val="36"/>
          <w:szCs w:val="24"/>
        </w:rPr>
      </w:pPr>
      <w:bookmarkStart w:id="0" w:name="_GoBack"/>
      <w:bookmarkEnd w:id="0"/>
      <w:r>
        <w:rPr>
          <w:rFonts w:hint="eastAsia"/>
          <w:sz w:val="36"/>
          <w:szCs w:val="24"/>
        </w:rPr>
        <w:t>青岛大学自学考试毕业及实践环节考核</w:t>
      </w:r>
    </w:p>
    <w:p w:rsidR="00B640E7" w:rsidRDefault="00B640E7">
      <w:pPr>
        <w:jc w:val="center"/>
        <w:rPr>
          <w:sz w:val="36"/>
          <w:szCs w:val="24"/>
        </w:rPr>
      </w:pPr>
      <w:r>
        <w:rPr>
          <w:rFonts w:hint="eastAsia"/>
          <w:sz w:val="36"/>
          <w:szCs w:val="24"/>
        </w:rPr>
        <w:t>网络远程考试要求</w:t>
      </w:r>
    </w:p>
    <w:p w:rsidR="00B640E7" w:rsidRDefault="00B640E7">
      <w:pPr>
        <w:jc w:val="center"/>
        <w:rPr>
          <w:szCs w:val="24"/>
        </w:rPr>
      </w:pPr>
    </w:p>
    <w:p w:rsidR="00B640E7" w:rsidRDefault="00B640E7">
      <w:pPr>
        <w:pStyle w:val="a5"/>
        <w:shd w:val="clear" w:color="auto" w:fill="FFFFFF"/>
        <w:spacing w:before="0" w:beforeAutospacing="0" w:after="0" w:afterAutospacing="0" w:line="480" w:lineRule="atLeast"/>
        <w:ind w:firstLineChars="200" w:firstLine="643"/>
        <w:rPr>
          <w:rStyle w:val="a3"/>
          <w:rFonts w:ascii="宋体"/>
          <w:sz w:val="32"/>
          <w:shd w:val="clear" w:color="auto" w:fill="FFFFFF"/>
        </w:rPr>
      </w:pPr>
    </w:p>
    <w:p w:rsidR="00B640E7" w:rsidRDefault="00B640E7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宋体"/>
          <w:sz w:val="32"/>
          <w:shd w:val="clear" w:color="auto" w:fill="FFFFFF"/>
        </w:rPr>
      </w:pPr>
      <w:r>
        <w:rPr>
          <w:rStyle w:val="a3"/>
          <w:rFonts w:ascii="宋体" w:hAnsi="宋体"/>
          <w:b w:val="0"/>
          <w:sz w:val="32"/>
          <w:shd w:val="clear" w:color="auto" w:fill="FFFFFF"/>
        </w:rPr>
        <w:t>1.</w:t>
      </w:r>
      <w:r>
        <w:rPr>
          <w:rStyle w:val="a3"/>
          <w:rFonts w:ascii="宋体" w:hAnsi="宋体" w:hint="eastAsia"/>
          <w:b w:val="0"/>
          <w:sz w:val="32"/>
          <w:shd w:val="clear" w:color="auto" w:fill="FFFFFF"/>
        </w:rPr>
        <w:t>考生需凭《身份证》、《准考证》在规定时间内按要求参加考核。否则，应</w:t>
      </w:r>
      <w:r>
        <w:rPr>
          <w:rFonts w:ascii="宋体" w:hAnsi="宋体" w:hint="eastAsia"/>
          <w:sz w:val="32"/>
          <w:shd w:val="clear" w:color="auto" w:fill="FFFFFF"/>
        </w:rPr>
        <w:t>下次重新报名参加考试。</w:t>
      </w:r>
    </w:p>
    <w:p w:rsidR="00B640E7" w:rsidRDefault="00B640E7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宋体"/>
          <w:color w:val="0000FF"/>
          <w:sz w:val="32"/>
        </w:rPr>
      </w:pPr>
      <w:r>
        <w:rPr>
          <w:rFonts w:ascii="宋体" w:hAnsi="宋体"/>
          <w:sz w:val="32"/>
          <w:shd w:val="clear" w:color="auto" w:fill="FFFFFF"/>
        </w:rPr>
        <w:t>2.</w:t>
      </w:r>
      <w:r>
        <w:rPr>
          <w:rFonts w:ascii="宋体" w:hAnsi="宋体" w:hint="eastAsia"/>
          <w:sz w:val="32"/>
          <w:shd w:val="clear" w:color="auto" w:fill="FFFFFF"/>
        </w:rPr>
        <w:t>考试设备建议使用具备视频和语音功能的电脑与智能手机。具体要求将在各专业考试须知中通知。</w:t>
      </w:r>
    </w:p>
    <w:p w:rsidR="00B640E7" w:rsidRDefault="00B640E7">
      <w:pPr>
        <w:spacing w:line="360" w:lineRule="auto"/>
        <w:ind w:firstLineChars="200" w:firstLine="640"/>
        <w:jc w:val="left"/>
        <w:rPr>
          <w:rFonts w:ascii="宋体"/>
          <w:sz w:val="32"/>
          <w:szCs w:val="24"/>
        </w:rPr>
      </w:pPr>
      <w:r>
        <w:rPr>
          <w:rFonts w:ascii="宋体" w:hAnsi="宋体"/>
          <w:sz w:val="32"/>
          <w:szCs w:val="24"/>
        </w:rPr>
        <w:t>3.</w:t>
      </w:r>
      <w:r>
        <w:rPr>
          <w:rFonts w:ascii="宋体" w:hAnsi="宋体" w:hint="eastAsia"/>
          <w:sz w:val="32"/>
          <w:szCs w:val="24"/>
        </w:rPr>
        <w:t>考生应选择安静、照明条件良好且相对封闭的空间作为考试场所。</w:t>
      </w:r>
    </w:p>
    <w:p w:rsidR="00B640E7" w:rsidRDefault="00B640E7">
      <w:pPr>
        <w:spacing w:line="360" w:lineRule="auto"/>
        <w:jc w:val="left"/>
        <w:rPr>
          <w:rFonts w:ascii="宋体"/>
          <w:sz w:val="32"/>
          <w:szCs w:val="24"/>
        </w:rPr>
      </w:pPr>
      <w:r>
        <w:rPr>
          <w:rFonts w:ascii="宋体" w:hAnsi="宋体"/>
          <w:sz w:val="32"/>
          <w:szCs w:val="24"/>
        </w:rPr>
        <w:t xml:space="preserve">    4.</w:t>
      </w:r>
      <w:r>
        <w:rPr>
          <w:rFonts w:ascii="宋体" w:hAnsi="宋体" w:hint="eastAsia"/>
          <w:sz w:val="32"/>
          <w:szCs w:val="24"/>
        </w:rPr>
        <w:t>考生应确保考试场所网络畅通稳定，若使用手机设备，应保证手机</w:t>
      </w:r>
      <w:r>
        <w:rPr>
          <w:rFonts w:ascii="宋体" w:hAnsi="宋体"/>
          <w:sz w:val="32"/>
          <w:szCs w:val="24"/>
        </w:rPr>
        <w:t>4G</w:t>
      </w:r>
      <w:r>
        <w:rPr>
          <w:rFonts w:ascii="宋体" w:hAnsi="宋体" w:hint="eastAsia"/>
          <w:sz w:val="32"/>
          <w:szCs w:val="24"/>
        </w:rPr>
        <w:t>上网流量充足。</w:t>
      </w:r>
    </w:p>
    <w:p w:rsidR="00B640E7" w:rsidRDefault="00B640E7">
      <w:pPr>
        <w:spacing w:line="360" w:lineRule="auto"/>
        <w:ind w:firstLineChars="200" w:firstLine="640"/>
        <w:jc w:val="left"/>
        <w:rPr>
          <w:rStyle w:val="a4"/>
          <w:rFonts w:ascii="宋体"/>
          <w:color w:val="auto"/>
          <w:sz w:val="32"/>
          <w:szCs w:val="24"/>
          <w:u w:val="none"/>
        </w:rPr>
      </w:pPr>
      <w:r>
        <w:rPr>
          <w:rStyle w:val="a3"/>
          <w:rFonts w:ascii="宋体" w:hAnsi="宋体" w:hint="eastAsia"/>
          <w:b w:val="0"/>
          <w:sz w:val="32"/>
          <w:szCs w:val="24"/>
          <w:shd w:val="clear" w:color="auto" w:fill="FFFFFF"/>
        </w:rPr>
        <w:t>各专业</w:t>
      </w:r>
      <w:r>
        <w:rPr>
          <w:rFonts w:ascii="宋体" w:hAnsi="宋体" w:hint="eastAsia"/>
          <w:sz w:val="32"/>
          <w:szCs w:val="24"/>
        </w:rPr>
        <w:t>考试流程、所需安装的软件、分组情况等具体安排及要求，考前将会陆续在“青岛大学继续教育学院网站”</w:t>
      </w:r>
      <w:r>
        <w:rPr>
          <w:rFonts w:ascii="宋体" w:hAnsi="宋体"/>
          <w:sz w:val="32"/>
          <w:szCs w:val="24"/>
        </w:rPr>
        <w:t>(http://qucec.qdu.edu.cn/)</w:t>
      </w:r>
      <w:r>
        <w:rPr>
          <w:rFonts w:ascii="宋体" w:hAnsi="宋体" w:hint="eastAsia"/>
          <w:sz w:val="32"/>
          <w:szCs w:val="24"/>
        </w:rPr>
        <w:t>和“青岛大学高等教育自学考试管理平台”（</w:t>
      </w:r>
      <w:r>
        <w:rPr>
          <w:rFonts w:ascii="宋体" w:hAnsi="宋体"/>
          <w:sz w:val="32"/>
          <w:szCs w:val="24"/>
        </w:rPr>
        <w:t xml:space="preserve"> </w:t>
      </w:r>
      <w:hyperlink r:id="rId7" w:history="1">
        <w:r>
          <w:rPr>
            <w:rStyle w:val="a4"/>
            <w:rFonts w:ascii="宋体" w:hAnsi="宋体"/>
            <w:color w:val="auto"/>
            <w:sz w:val="32"/>
            <w:szCs w:val="24"/>
            <w:u w:val="none"/>
          </w:rPr>
          <w:t>http://qddxzk.sdcen.cn/portal/</w:t>
        </w:r>
        <w:r>
          <w:rPr>
            <w:rStyle w:val="a4"/>
            <w:rFonts w:ascii="宋体" w:hAnsi="宋体" w:hint="eastAsia"/>
            <w:color w:val="auto"/>
            <w:sz w:val="32"/>
            <w:szCs w:val="24"/>
            <w:u w:val="none"/>
          </w:rPr>
          <w:t>）中发布，请各位考生及时关注。</w:t>
        </w:r>
      </w:hyperlink>
    </w:p>
    <w:p w:rsidR="00B640E7" w:rsidRDefault="00B640E7">
      <w:pPr>
        <w:jc w:val="left"/>
        <w:rPr>
          <w:rStyle w:val="a4"/>
          <w:rFonts w:ascii="宋体"/>
          <w:color w:val="auto"/>
          <w:sz w:val="32"/>
          <w:szCs w:val="24"/>
          <w:u w:val="none"/>
        </w:rPr>
      </w:pPr>
    </w:p>
    <w:p w:rsidR="00B640E7" w:rsidRDefault="00B640E7">
      <w:pPr>
        <w:jc w:val="left"/>
        <w:rPr>
          <w:rStyle w:val="a4"/>
          <w:rFonts w:ascii="宋体"/>
          <w:color w:val="auto"/>
          <w:sz w:val="32"/>
          <w:szCs w:val="24"/>
          <w:u w:val="none"/>
        </w:rPr>
      </w:pPr>
    </w:p>
    <w:p w:rsidR="00B640E7" w:rsidRDefault="00B640E7">
      <w:pPr>
        <w:jc w:val="left"/>
        <w:rPr>
          <w:rStyle w:val="a4"/>
          <w:rFonts w:ascii="宋体"/>
          <w:color w:val="auto"/>
          <w:sz w:val="32"/>
          <w:szCs w:val="24"/>
          <w:u w:val="none"/>
        </w:rPr>
      </w:pPr>
    </w:p>
    <w:p w:rsidR="00B640E7" w:rsidRDefault="00B640E7">
      <w:pPr>
        <w:jc w:val="left"/>
        <w:rPr>
          <w:rStyle w:val="a4"/>
          <w:rFonts w:ascii="宋体" w:hAnsi="宋体"/>
          <w:color w:val="auto"/>
          <w:sz w:val="32"/>
          <w:szCs w:val="24"/>
          <w:u w:val="none"/>
        </w:rPr>
      </w:pPr>
      <w:r>
        <w:rPr>
          <w:rStyle w:val="a4"/>
          <w:rFonts w:ascii="宋体" w:hAnsi="宋体"/>
          <w:color w:val="auto"/>
          <w:sz w:val="32"/>
          <w:szCs w:val="24"/>
          <w:u w:val="none"/>
        </w:rPr>
        <w:t xml:space="preserve"> </w:t>
      </w:r>
    </w:p>
    <w:p w:rsidR="00B640E7" w:rsidRDefault="00EE6499">
      <w:pPr>
        <w:ind w:firstLineChars="200" w:firstLine="640"/>
        <w:jc w:val="left"/>
        <w:rPr>
          <w:rFonts w:ascii="宋体"/>
          <w:sz w:val="32"/>
          <w:szCs w:val="24"/>
        </w:rPr>
      </w:pPr>
      <w:r>
        <w:rPr>
          <w:rFonts w:ascii="宋体" w:hAnsi="宋体"/>
          <w:sz w:val="32"/>
          <w:szCs w:val="24"/>
        </w:rPr>
        <w:t xml:space="preserve">                           </w:t>
      </w:r>
      <w:r w:rsidR="00B640E7">
        <w:rPr>
          <w:rFonts w:ascii="宋体" w:hAnsi="宋体" w:hint="eastAsia"/>
          <w:sz w:val="32"/>
          <w:szCs w:val="24"/>
        </w:rPr>
        <w:t>青岛大学继续教育学院</w:t>
      </w:r>
    </w:p>
    <w:p w:rsidR="00B640E7" w:rsidRDefault="00B640E7">
      <w:pPr>
        <w:ind w:firstLineChars="200" w:firstLine="640"/>
        <w:jc w:val="left"/>
        <w:rPr>
          <w:rStyle w:val="a4"/>
          <w:rFonts w:ascii="宋体"/>
          <w:color w:val="auto"/>
          <w:sz w:val="32"/>
          <w:szCs w:val="24"/>
          <w:u w:val="none"/>
        </w:rPr>
      </w:pPr>
      <w:r>
        <w:rPr>
          <w:rFonts w:ascii="宋体" w:hAnsi="宋体"/>
          <w:sz w:val="32"/>
          <w:szCs w:val="24"/>
        </w:rPr>
        <w:t xml:space="preserve">     </w:t>
      </w:r>
      <w:r w:rsidR="00EE6499">
        <w:rPr>
          <w:rFonts w:ascii="宋体" w:hAnsi="宋体"/>
          <w:sz w:val="32"/>
          <w:szCs w:val="24"/>
        </w:rPr>
        <w:t xml:space="preserve">                         </w:t>
      </w:r>
      <w:r w:rsidR="00C4407C">
        <w:rPr>
          <w:rFonts w:ascii="宋体" w:hAnsi="宋体"/>
          <w:sz w:val="32"/>
          <w:szCs w:val="24"/>
        </w:rPr>
        <w:t>2022</w:t>
      </w:r>
      <w:r>
        <w:rPr>
          <w:rFonts w:ascii="宋体" w:hAnsi="宋体" w:hint="eastAsia"/>
          <w:sz w:val="32"/>
          <w:szCs w:val="24"/>
        </w:rPr>
        <w:t>年</w:t>
      </w:r>
      <w:r w:rsidR="00C4407C">
        <w:rPr>
          <w:rFonts w:ascii="宋体" w:hAnsi="宋体"/>
          <w:sz w:val="32"/>
          <w:szCs w:val="24"/>
        </w:rPr>
        <w:t>2</w:t>
      </w:r>
      <w:r>
        <w:rPr>
          <w:rFonts w:ascii="宋体" w:hAnsi="宋体" w:hint="eastAsia"/>
          <w:sz w:val="32"/>
          <w:szCs w:val="24"/>
        </w:rPr>
        <w:t>月</w:t>
      </w:r>
      <w:r w:rsidR="00C4407C">
        <w:rPr>
          <w:rFonts w:ascii="宋体" w:hAnsi="宋体"/>
          <w:sz w:val="32"/>
          <w:szCs w:val="24"/>
        </w:rPr>
        <w:t>21</w:t>
      </w:r>
      <w:r>
        <w:rPr>
          <w:rFonts w:ascii="宋体" w:hAnsi="宋体" w:hint="eastAsia"/>
          <w:sz w:val="32"/>
          <w:szCs w:val="24"/>
        </w:rPr>
        <w:t>日</w:t>
      </w:r>
    </w:p>
    <w:sectPr w:rsidR="00B640E7" w:rsidSect="002F25DE"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F2E" w:rsidRDefault="009B0F2E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separator/>
      </w:r>
    </w:p>
  </w:endnote>
  <w:endnote w:type="continuationSeparator" w:id="0">
    <w:p w:rsidR="009B0F2E" w:rsidRDefault="009B0F2E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F2E" w:rsidRDefault="009B0F2E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separator/>
      </w:r>
    </w:p>
  </w:footnote>
  <w:footnote w:type="continuationSeparator" w:id="0">
    <w:p w:rsidR="009B0F2E" w:rsidRDefault="009B0F2E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32497E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AFE1BC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30419B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37407A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5AE73BA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CD8EDA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C7888B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770782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1CEF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EC6F4C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7C"/>
    <w:rsid w:val="00000000"/>
    <w:rsid w:val="002F25DE"/>
    <w:rsid w:val="003F7FA6"/>
    <w:rsid w:val="00896C3F"/>
    <w:rsid w:val="009B0F2E"/>
    <w:rsid w:val="009D2247"/>
    <w:rsid w:val="00B640E7"/>
    <w:rsid w:val="00C4407C"/>
    <w:rsid w:val="00E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420683AD-193F-426C-A10A-2BC7A3C9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1" w:count="371">
    <w:lsdException w:name="Normal" w:uiPriority="0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uiPriority="1" w:unhideWhenUsed="1" w:qFormat="0"/>
    <w:lsdException w:name="Hyperlink" w:uiPriority="0" w:unhideWhenUsed="1"/>
    <w:lsdException w:name="Strong" w:uiPriority="0"/>
    <w:lsdException w:name="HTML Top of Form" w:qFormat="0"/>
    <w:lsdException w:name="HTML Bottom of Form" w:qFormat="0"/>
    <w:lsdException w:name="Normal (Web)" w:uiPriority="0" w:unhideWhenUsed="1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Placeholder Text" w:semiHidden="1" w:unhideWhenUsed="1" w:qFormat="0"/>
    <w:lsdException w:name="Revision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</w:latentStyles>
  <w:style w:type="paragraph" w:default="1" w:styleId="a">
    <w:name w:val="Normal"/>
    <w:qFormat/>
    <w:pPr>
      <w:jc w:val="both"/>
    </w:pPr>
    <w:rPr>
      <w:rFonts w:ascii="Calibri" w:hAnsi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rFonts w:cs="Times New Roman"/>
      <w:b/>
    </w:rPr>
  </w:style>
  <w:style w:type="character" w:styleId="a4">
    <w:name w:val="Hyperlink"/>
    <w:basedOn w:val="a0"/>
    <w:uiPriority w:val="99"/>
    <w:unhideWhenUsed/>
    <w:qFormat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6">
    <w:name w:val="Balloon Text"/>
    <w:basedOn w:val="a"/>
    <w:link w:val="Char"/>
    <w:uiPriority w:val="99"/>
    <w:qFormat/>
    <w:rsid w:val="002F25DE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locked/>
    <w:rsid w:val="002F25DE"/>
    <w:rPr>
      <w:rFonts w:ascii="Calibri" w:hAnsi="Calibri" w:cs="Times New Roman"/>
      <w:sz w:val="18"/>
      <w:szCs w:val="18"/>
    </w:rPr>
  </w:style>
  <w:style w:type="paragraph" w:styleId="a7">
    <w:name w:val="header"/>
    <w:basedOn w:val="a"/>
    <w:link w:val="Char0"/>
    <w:uiPriority w:val="99"/>
    <w:qFormat/>
    <w:rsid w:val="00896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896C3F"/>
    <w:rPr>
      <w:rFonts w:ascii="Calibri" w:hAnsi="Calibri"/>
      <w:sz w:val="18"/>
      <w:szCs w:val="18"/>
    </w:rPr>
  </w:style>
  <w:style w:type="paragraph" w:styleId="a8">
    <w:name w:val="footer"/>
    <w:basedOn w:val="a"/>
    <w:link w:val="Char1"/>
    <w:uiPriority w:val="99"/>
    <w:qFormat/>
    <w:rsid w:val="00896C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896C3F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qddxzk.sdcen.cn/portal/&#65289;&#20013;&#21457;&#24067;&#65292;&#35831;&#21508;&#20301;&#32771;&#29983;&#21450;&#26102;&#20851;&#27880;&#1229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2022-02-21T05:34:00Z</cp:lastPrinted>
  <dcterms:created xsi:type="dcterms:W3CDTF">2022-02-21T06:40:00Z</dcterms:created>
  <dcterms:modified xsi:type="dcterms:W3CDTF">2022-02-21T06:40:00Z</dcterms:modified>
</cp:coreProperties>
</file>