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70" w:rsidRDefault="0011077C">
      <w:pPr>
        <w:tabs>
          <w:tab w:val="left" w:pos="720"/>
        </w:tabs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提交实践报告</w:t>
      </w:r>
    </w:p>
    <w:p w:rsidR="00734270" w:rsidRDefault="0011077C">
      <w:pPr>
        <w:tabs>
          <w:tab w:val="left" w:pos="720"/>
        </w:tabs>
        <w:spacing w:beforeLines="50" w:before="156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一、登录</w:t>
      </w:r>
    </w:p>
    <w:p w:rsidR="00734270" w:rsidRDefault="0011077C">
      <w:pPr>
        <w:tabs>
          <w:tab w:val="left" w:pos="720"/>
        </w:tabs>
        <w:jc w:val="left"/>
        <w:rPr>
          <w:rFonts w:ascii="仿宋_GB2312" w:eastAsia="仿宋_GB2312" w:hAnsi="仿宋_GB2312" w:cs="仿宋_GB2312"/>
          <w:b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1.浏览器使用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谷歌或者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火狐浏览器。</w:t>
      </w:r>
    </w:p>
    <w:p w:rsidR="00734270" w:rsidRDefault="0011077C">
      <w:pPr>
        <w:tabs>
          <w:tab w:val="left" w:pos="720"/>
        </w:tabs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2.登录</w:t>
      </w:r>
    </w:p>
    <w:p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bCs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53535"/>
          <w:sz w:val="28"/>
          <w:szCs w:val="28"/>
        </w:rPr>
        <w:t>(1)登录网址http://jjynjau.fanya.chaoxing.com</w:t>
      </w:r>
    </w:p>
    <w:p w:rsidR="00734270" w:rsidRDefault="0011077C">
      <w:pPr>
        <w:tabs>
          <w:tab w:val="left" w:pos="720"/>
        </w:tabs>
        <w:rPr>
          <w:rFonts w:ascii="黑体" w:eastAsia="黑体"/>
          <w:color w:val="353535"/>
          <w:szCs w:val="21"/>
        </w:rPr>
      </w:pPr>
      <w:r>
        <w:rPr>
          <w:noProof/>
        </w:rPr>
        <w:drawing>
          <wp:inline distT="0" distB="0" distL="114300" distR="114300">
            <wp:extent cx="5268595" cy="3013710"/>
            <wp:effectExtent l="0" t="0" r="190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70" w:rsidRDefault="0011077C">
      <w:pPr>
        <w:numPr>
          <w:ilvl w:val="0"/>
          <w:numId w:val="1"/>
        </w:numPr>
        <w:tabs>
          <w:tab w:val="clear" w:pos="312"/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点击右上角“登录”，选择机构登陆，机构名称为：南京农业大学继续教育学院（默认）首次登录账号为</w:t>
      </w:r>
      <w:r w:rsidR="0094500C" w:rsidRPr="007D155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准考证号</w:t>
      </w: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，初始</w:t>
      </w:r>
      <w:r w:rsidR="007D1552"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密码为</w:t>
      </w:r>
      <w:proofErr w:type="spellStart"/>
      <w:r w:rsidR="007D155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zk</w:t>
      </w:r>
      <w:proofErr w:type="spellEnd"/>
      <w:r w:rsidR="007D155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+手机号后六位</w:t>
      </w:r>
      <w:r w:rsidR="00B058F8" w:rsidRPr="00B058F8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7D1552">
        <w:rPr>
          <w:rFonts w:ascii="仿宋_GB2312" w:eastAsia="仿宋_GB2312" w:hAnsi="仿宋_GB2312" w:cs="仿宋_GB2312"/>
          <w:color w:val="353535"/>
          <w:sz w:val="28"/>
          <w:szCs w:val="28"/>
        </w:rPr>
        <w:t xml:space="preserve"> </w:t>
      </w:r>
      <w:r w:rsidR="007D1552">
        <w:rPr>
          <w:rFonts w:ascii="仿宋_GB2312" w:eastAsia="仿宋_GB2312" w:hAnsi="仿宋_GB2312" w:cs="仿宋_GB2312"/>
          <w:color w:val="353535"/>
          <w:sz w:val="28"/>
          <w:szCs w:val="28"/>
        </w:rPr>
        <w:t xml:space="preserve"> </w:t>
      </w:r>
    </w:p>
    <w:p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★手机号绑定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过超星产品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、平台的学生需要在学习通APP中增加新单位：</w:t>
      </w:r>
    </w:p>
    <w:p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a.单位：南京农业大学</w:t>
      </w:r>
    </w:p>
    <w:p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b.学号：</w:t>
      </w:r>
      <w:r w:rsidR="007D1552"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准考证号</w:t>
      </w:r>
    </w:p>
    <w:p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c.</w:t>
      </w:r>
      <w:r w:rsidR="007D1552"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密码</w:t>
      </w:r>
      <w:r w:rsidR="002E2186"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：</w:t>
      </w:r>
      <w:proofErr w:type="spellStart"/>
      <w:r w:rsidR="007D155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zk</w:t>
      </w:r>
      <w:proofErr w:type="spellEnd"/>
      <w:r w:rsidR="007D155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+手机号后六位</w:t>
      </w:r>
      <w:r w:rsidR="002E2186" w:rsidRPr="002E2186">
        <w:rPr>
          <w:rFonts w:ascii="仿宋_GB2312" w:eastAsia="仿宋_GB2312" w:hAnsi="仿宋_GB2312" w:cs="仿宋_GB2312" w:hint="eastAsia"/>
          <w:sz w:val="28"/>
          <w:szCs w:val="28"/>
        </w:rPr>
        <w:t>（如zk</w:t>
      </w:r>
      <w:r w:rsidR="002E2186" w:rsidRPr="002E2186">
        <w:rPr>
          <w:rFonts w:ascii="仿宋_GB2312" w:eastAsia="仿宋_GB2312" w:hAnsi="仿宋_GB2312" w:cs="仿宋_GB2312"/>
          <w:sz w:val="28"/>
          <w:szCs w:val="28"/>
        </w:rPr>
        <w:t>111111</w:t>
      </w:r>
      <w:r w:rsidR="002E2186" w:rsidRPr="002E2186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734270" w:rsidRDefault="0011077C">
      <w:pPr>
        <w:numPr>
          <w:ilvl w:val="0"/>
          <w:numId w:val="1"/>
        </w:numPr>
        <w:tabs>
          <w:tab w:val="clear" w:pos="312"/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打开课程模块（第二个）</w:t>
      </w:r>
    </w:p>
    <w:p w:rsidR="00734270" w:rsidRDefault="00734270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</w:p>
    <w:p w:rsidR="00B06ACF" w:rsidRDefault="00B06ACF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</w:p>
    <w:p w:rsidR="00B06ACF" w:rsidRDefault="00B06ACF">
      <w:pPr>
        <w:tabs>
          <w:tab w:val="left" w:pos="720"/>
        </w:tabs>
        <w:rPr>
          <w:rFonts w:ascii="仿宋_GB2312" w:eastAsia="仿宋_GB2312" w:hAnsi="仿宋_GB2312" w:cs="仿宋_GB2312" w:hint="eastAsia"/>
          <w:color w:val="353535"/>
          <w:sz w:val="28"/>
          <w:szCs w:val="28"/>
        </w:rPr>
      </w:pPr>
      <w:r>
        <w:rPr>
          <w:noProof/>
        </w:rPr>
        <w:drawing>
          <wp:inline distT="0" distB="0" distL="0" distR="0" wp14:anchorId="2D67E228" wp14:editId="2A4BB2AA">
            <wp:extent cx="5274310" cy="31235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70" w:rsidRDefault="0011077C">
      <w:pPr>
        <w:spacing w:beforeLines="100" w:before="31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二、上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传实践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报告</w:t>
      </w:r>
    </w:p>
    <w:p w:rsidR="00734270" w:rsidRDefault="0011077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1.打开实践考核课程，选择作业，点击做作业。</w:t>
      </w:r>
    </w:p>
    <w:p w:rsidR="00734270" w:rsidRDefault="00734270"/>
    <w:p w:rsidR="00734270" w:rsidRDefault="001F74AC">
      <w:r>
        <w:rPr>
          <w:noProof/>
        </w:rPr>
        <w:drawing>
          <wp:inline distT="0" distB="0" distL="0" distR="0">
            <wp:extent cx="5274310" cy="24720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提交实践报告流程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2.选择上传附件</w:t>
      </w:r>
    </w:p>
    <w:p w:rsidR="00734270" w:rsidRDefault="0011077C">
      <w:r>
        <w:rPr>
          <w:noProof/>
        </w:rPr>
        <w:lastRenderedPageBreak/>
        <w:drawing>
          <wp:inline distT="0" distB="0" distL="114300" distR="114300">
            <wp:extent cx="3662680" cy="2478405"/>
            <wp:effectExtent l="0" t="0" r="7620" b="1079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l="4787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3.选择实践报告附件点击开始上传，上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传完成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后，点击确认。</w:t>
      </w:r>
    </w:p>
    <w:p w:rsidR="00734270" w:rsidRDefault="00734270"/>
    <w:p w:rsidR="00734270" w:rsidRDefault="0011077C">
      <w:r>
        <w:rPr>
          <w:noProof/>
        </w:rPr>
        <w:drawing>
          <wp:inline distT="0" distB="0" distL="114300" distR="114300">
            <wp:extent cx="5273040" cy="3950970"/>
            <wp:effectExtent l="0" t="0" r="10160" b="1143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4.点击提交作业完成上传。</w:t>
      </w:r>
    </w:p>
    <w:p w:rsidR="00AB4C5E" w:rsidRPr="00AB4C5E" w:rsidRDefault="001F74AC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4226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提交实践报告流程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4C5E" w:rsidRPr="00AB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21" w:rsidRDefault="001F6921" w:rsidP="00AB4C5E">
      <w:r>
        <w:separator/>
      </w:r>
    </w:p>
  </w:endnote>
  <w:endnote w:type="continuationSeparator" w:id="0">
    <w:p w:rsidR="001F6921" w:rsidRDefault="001F6921" w:rsidP="00A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21" w:rsidRDefault="001F6921" w:rsidP="00AB4C5E">
      <w:r>
        <w:separator/>
      </w:r>
    </w:p>
  </w:footnote>
  <w:footnote w:type="continuationSeparator" w:id="0">
    <w:p w:rsidR="001F6921" w:rsidRDefault="001F6921" w:rsidP="00AB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7D3B95"/>
    <w:multiLevelType w:val="singleLevel"/>
    <w:tmpl w:val="A97D3B95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AE"/>
    <w:rsid w:val="0011077C"/>
    <w:rsid w:val="001F6921"/>
    <w:rsid w:val="001F74AC"/>
    <w:rsid w:val="002E2186"/>
    <w:rsid w:val="003E0183"/>
    <w:rsid w:val="00604890"/>
    <w:rsid w:val="00734270"/>
    <w:rsid w:val="00797375"/>
    <w:rsid w:val="007D1552"/>
    <w:rsid w:val="00907FF7"/>
    <w:rsid w:val="0094500C"/>
    <w:rsid w:val="00AB4C5E"/>
    <w:rsid w:val="00B058F8"/>
    <w:rsid w:val="00B06ACF"/>
    <w:rsid w:val="00B126AD"/>
    <w:rsid w:val="00C563BB"/>
    <w:rsid w:val="00C67A7E"/>
    <w:rsid w:val="00D377DA"/>
    <w:rsid w:val="00DC0BD1"/>
    <w:rsid w:val="00E318AE"/>
    <w:rsid w:val="00E912C9"/>
    <w:rsid w:val="00F410B3"/>
    <w:rsid w:val="00F87FA8"/>
    <w:rsid w:val="00FA13A2"/>
    <w:rsid w:val="00FA549A"/>
    <w:rsid w:val="032B578E"/>
    <w:rsid w:val="0FCD3AB0"/>
    <w:rsid w:val="14D571A9"/>
    <w:rsid w:val="2325351A"/>
    <w:rsid w:val="303C2F27"/>
    <w:rsid w:val="4D9A48B8"/>
    <w:rsid w:val="7E3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B3868"/>
  <w15:docId w15:val="{EF5046B5-A7E2-43BD-A294-AC450BF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rpct">
    <w:name w:val="rpc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6851</dc:creator>
  <cp:lastModifiedBy>Administrator</cp:lastModifiedBy>
  <cp:revision>15</cp:revision>
  <dcterms:created xsi:type="dcterms:W3CDTF">2020-04-23T11:10:00Z</dcterms:created>
  <dcterms:modified xsi:type="dcterms:W3CDTF">2022-09-13T01:49:00Z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4043B08590484141ABA8D1BE5CAAA71E</vt:lpwstr>
  </property>
</Properties>
</file>