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成都体育学院本科毕业论文（设计）合格验收标准</w:t>
      </w:r>
    </w:p>
    <w:p>
      <w:pPr>
        <w:spacing w:line="400" w:lineRule="exact"/>
        <w:ind w:firstLine="480" w:firstLineChars="200"/>
        <w:rPr>
          <w:rFonts w:hint="eastAsia" w:ascii="黑体" w:hAnsi="黑体" w:eastAsia="黑体" w:cs="黑体"/>
          <w:b/>
          <w:bCs/>
        </w:rPr>
      </w:pPr>
      <w:r>
        <w:rPr>
          <w:rFonts w:hint="eastAsia" w:ascii="仿宋" w:hAnsi="仿宋" w:eastAsia="仿宋" w:cs="仿宋"/>
          <w:sz w:val="24"/>
        </w:rPr>
        <w:t>如出现以下两个问题中的任意一个，则该毕业论文（设计）为“存在问题论文（设计）”，更是不合格论文。</w:t>
      </w:r>
    </w:p>
    <w:p>
      <w:pPr>
        <w:spacing w:line="400" w:lineRule="exact"/>
        <w:ind w:firstLine="482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1、政治方向：</w:t>
      </w:r>
      <w:r>
        <w:rPr>
          <w:rFonts w:hint="eastAsia" w:ascii="仿宋" w:hAnsi="仿宋" w:eastAsia="仿宋" w:cs="仿宋"/>
          <w:sz w:val="24"/>
        </w:rPr>
        <w:t>有违反党和国家相关政策方针、法律法规，或违背社会主义核心价值观、立德树人要求，或其它违背社会公序良俗的内容。</w:t>
      </w:r>
    </w:p>
    <w:p>
      <w:pPr>
        <w:spacing w:line="400" w:lineRule="exact"/>
        <w:ind w:firstLine="482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2、学术诚信：</w:t>
      </w:r>
      <w:r>
        <w:rPr>
          <w:rFonts w:hint="eastAsia" w:ascii="仿宋" w:hAnsi="仿宋" w:eastAsia="仿宋" w:cs="仿宋"/>
          <w:sz w:val="24"/>
        </w:rPr>
        <w:t>出现抄袭、剽窃、伪造、篡改、买卖、代写等学术不端行为。</w:t>
      </w:r>
    </w:p>
    <w:p>
      <w:pPr>
        <w:widowControl/>
        <w:spacing w:line="360" w:lineRule="auto"/>
        <w:ind w:firstLine="482" w:firstLineChars="200"/>
        <w:jc w:val="left"/>
        <w:rPr>
          <w:rFonts w:hint="eastAsia"/>
          <w:sz w:val="24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lang w:bidi="ar"/>
        </w:rPr>
        <w:t>备注：</w:t>
      </w: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进行百分制评分小于60分的为</w:t>
      </w:r>
      <w:r>
        <w:rPr>
          <w:rFonts w:hint="eastAsia" w:ascii="Times New Roman" w:hAnsi="Times New Roman"/>
          <w:color w:val="000000"/>
          <w:kern w:val="0"/>
          <w:sz w:val="24"/>
          <w:lang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不合格</w:t>
      </w:r>
      <w:r>
        <w:rPr>
          <w:rFonts w:hint="eastAsia" w:ascii="Times New Roman" w:hAnsi="Times New Roman"/>
          <w:color w:val="000000"/>
          <w:kern w:val="0"/>
          <w:sz w:val="24"/>
          <w:lang w:bidi="ar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 xml:space="preserve">论文。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3828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51" w:hRule="atLeast"/>
        </w:trPr>
        <w:tc>
          <w:tcPr>
            <w:tcW w:w="124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一级指标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二级指标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合格标准</w:t>
            </w:r>
          </w:p>
        </w:tc>
        <w:tc>
          <w:tcPr>
            <w:tcW w:w="172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FF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FF0000"/>
              </w:rPr>
              <w:t>论文判定为不合格的直接选项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3" w:hRule="atLeast"/>
        </w:trPr>
        <w:tc>
          <w:tcPr>
            <w:tcW w:w="1242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选题意义（10）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选题目的（5）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符合专业培养目标，体现综合训练基本要求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选题目的不明确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1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研究意义（5）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面向所在专业领域学术问题或行业社会实际问题，有一定的理论意义或实用价值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选题没有意义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1" w:hRule="atLeast"/>
        </w:trPr>
        <w:tc>
          <w:tcPr>
            <w:tcW w:w="1242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写作安排（15）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文献调研（10）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综合分析国内外文献，追踪本领域研究现状或行业动态，能支撑该论文（设计）的选题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文献调研严重缺失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89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进度安排（5）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时间进度安排合理，工作量饱满，写作形式符合专业特点和选题需要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工作量严重不足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94" w:hRule="atLeast"/>
        </w:trPr>
        <w:tc>
          <w:tcPr>
            <w:tcW w:w="1242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逻辑构建（20）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层次体系（10）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体系完整、层次分明、重点突出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层次体系不完整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9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逻辑结构（10）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论点鲜明、论据确凿，论证充分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逻辑结构混乱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1" w:hRule="atLeast"/>
        </w:trPr>
        <w:tc>
          <w:tcPr>
            <w:tcW w:w="1242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专业能力（35）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综合应用知识能力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将相关领域的基础理论、专业知识合理应用到研究过程，能体现所在专业领域的能力和素养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综合应用知识能力严重不足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1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分析解决问题能力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（15）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研究方法合理，论证分析严谨，数据记录规范，能体现一定的分析和解决本专业领域问题的能力素养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分析解决问题能力严重不足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3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创新能力（10）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阐明了新观点，或将经典理论创新性应用，或阐释了对实践的指导意义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3" w:hRule="atLeast"/>
        </w:trPr>
        <w:tc>
          <w:tcPr>
            <w:tcW w:w="1242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学术规范（20）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行文规范（10）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文字表达、书写格式、图表、公式符号、缩略词等方面符合通用学术规范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行文极不规范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3" w:hRule="atLeast"/>
        </w:trPr>
        <w:tc>
          <w:tcPr>
            <w:tcW w:w="1242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引用规范（10）</w:t>
            </w:r>
          </w:p>
        </w:tc>
        <w:tc>
          <w:tcPr>
            <w:tcW w:w="3828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资料引证、参考文献等方面符合通用学术规范和知识产权相关规定</w:t>
            </w:r>
          </w:p>
        </w:tc>
        <w:tc>
          <w:tcPr>
            <w:tcW w:w="1726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引用极不规范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F4"/>
    <w:rsid w:val="000D2E46"/>
    <w:rsid w:val="00141AB6"/>
    <w:rsid w:val="00280CEA"/>
    <w:rsid w:val="003C2683"/>
    <w:rsid w:val="005D77C0"/>
    <w:rsid w:val="006C2A5E"/>
    <w:rsid w:val="0073213A"/>
    <w:rsid w:val="00734D17"/>
    <w:rsid w:val="007441E8"/>
    <w:rsid w:val="007B0597"/>
    <w:rsid w:val="00890E1F"/>
    <w:rsid w:val="008B61D4"/>
    <w:rsid w:val="00922C80"/>
    <w:rsid w:val="00962948"/>
    <w:rsid w:val="009C49BC"/>
    <w:rsid w:val="00A054A4"/>
    <w:rsid w:val="00A87B6B"/>
    <w:rsid w:val="00A9232D"/>
    <w:rsid w:val="00B07C8C"/>
    <w:rsid w:val="00B10CD3"/>
    <w:rsid w:val="00C0481B"/>
    <w:rsid w:val="00C506AA"/>
    <w:rsid w:val="00CB3C9A"/>
    <w:rsid w:val="00D71C2D"/>
    <w:rsid w:val="00E36140"/>
    <w:rsid w:val="00EB78F4"/>
    <w:rsid w:val="00FA1723"/>
    <w:rsid w:val="00FA4A0A"/>
    <w:rsid w:val="0BEC28A3"/>
    <w:rsid w:val="11881B1D"/>
    <w:rsid w:val="12770A41"/>
    <w:rsid w:val="13AF4A87"/>
    <w:rsid w:val="14746BCB"/>
    <w:rsid w:val="14E510AF"/>
    <w:rsid w:val="1717278C"/>
    <w:rsid w:val="1DF97341"/>
    <w:rsid w:val="286163EE"/>
    <w:rsid w:val="2B220DF8"/>
    <w:rsid w:val="2C86486E"/>
    <w:rsid w:val="321C6084"/>
    <w:rsid w:val="3581422A"/>
    <w:rsid w:val="3A2757CE"/>
    <w:rsid w:val="3ABF6696"/>
    <w:rsid w:val="407E3933"/>
    <w:rsid w:val="4704545C"/>
    <w:rsid w:val="495A6CB5"/>
    <w:rsid w:val="49C520A0"/>
    <w:rsid w:val="4DBF6D48"/>
    <w:rsid w:val="4E0047F7"/>
    <w:rsid w:val="4EE30989"/>
    <w:rsid w:val="50FB1ABC"/>
    <w:rsid w:val="52135B8D"/>
    <w:rsid w:val="5C1340CE"/>
    <w:rsid w:val="62453577"/>
    <w:rsid w:val="65BA087B"/>
    <w:rsid w:val="66FA0DDB"/>
    <w:rsid w:val="67FA6AFD"/>
    <w:rsid w:val="68B509AB"/>
    <w:rsid w:val="69BC339C"/>
    <w:rsid w:val="76050F0A"/>
    <w:rsid w:val="79092F85"/>
    <w:rsid w:val="7C8E1A06"/>
    <w:rsid w:val="7FF55F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698</Characters>
  <Lines>5</Lines>
  <Paragraphs>1</Paragraphs>
  <TotalTime>0</TotalTime>
  <ScaleCrop>false</ScaleCrop>
  <LinksUpToDate>false</LinksUpToDate>
  <CharactersWithSpaces>819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2021-10-26T09:26:00Z</dcterms:created>
  <dc:creator>Lenovo</dc:creator>
  <cp:lastModifiedBy>dell</cp:lastModifiedBy>
  <dcterms:modified xsi:type="dcterms:W3CDTF">2022-03-23T08:33:04Z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E7B2B1D22F334F8E9AFFA857146EE483</vt:lpwstr>
  </property>
</Properties>
</file>