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jc w:val="left"/>
        <w:textAlignment w:val="auto"/>
        <w:outlineLvl w:val="1"/>
        <w:rPr>
          <w:rFonts w:hint="eastAsia" w:ascii="黑体" w:hAnsi="黑体" w:eastAsia="黑体" w:cs="黑体"/>
          <w:b/>
          <w:bCs/>
          <w:color w:val="303030"/>
          <w:w w:val="80"/>
          <w:sz w:val="30"/>
          <w:szCs w:val="30"/>
          <w:lang w:val="en-US" w:eastAsia="zh-CN"/>
        </w:rPr>
      </w:pPr>
      <w:r>
        <w:rPr>
          <w:rFonts w:hint="eastAsia" w:ascii="黑体" w:hAnsi="黑体" w:cs="黑体"/>
          <w:b w:val="0"/>
          <w:bCs w:val="0"/>
          <w:color w:val="303030"/>
          <w:w w:val="80"/>
          <w:sz w:val="30"/>
          <w:szCs w:val="30"/>
          <w:lang w:val="en-US" w:eastAsia="zh-CN"/>
        </w:rPr>
        <w:t>附件4</w:t>
      </w:r>
      <w:bookmarkStart w:id="5" w:name="_GoBack"/>
      <w:bookmarkEnd w:id="5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center"/>
        <w:textAlignment w:val="auto"/>
        <w:outlineLvl w:val="0"/>
        <w:rPr>
          <w:rFonts w:hint="eastAsia" w:ascii="黑体" w:hAnsi="黑体" w:eastAsia="黑体" w:cs="黑体"/>
          <w:b/>
          <w:bCs/>
          <w:color w:val="303030"/>
          <w:w w:val="8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03030"/>
          <w:w w:val="80"/>
          <w:sz w:val="30"/>
          <w:szCs w:val="30"/>
          <w:lang w:val="en-US" w:eastAsia="zh-CN"/>
        </w:rPr>
        <w:t>广州大学高等教育自学考试本科生毕业论文（设计）检测（学生用户指南）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学生使用流程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303030"/>
        </w:rPr>
        <w:t>“学生”角色使用流程主要包括以下内容：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303030"/>
        </w:rPr>
        <w:t>1.1登录系统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  <w:lang w:val="en-US" w:eastAsia="zh-CN"/>
        </w:rPr>
      </w:pPr>
      <w:r>
        <w:rPr>
          <w:rFonts w:hint="eastAsia" w:ascii="仿宋" w:hAnsi="仿宋" w:eastAsia="仿宋" w:cs="仿宋"/>
          <w:color w:val="303030"/>
        </w:rPr>
        <w:t>1.2</w:t>
      </w:r>
      <w:r>
        <w:rPr>
          <w:rFonts w:hint="eastAsia" w:ascii="仿宋" w:hAnsi="仿宋" w:eastAsia="仿宋" w:cs="仿宋"/>
          <w:color w:val="303030"/>
          <w:lang w:val="en-US" w:eastAsia="zh-CN"/>
        </w:rPr>
        <w:t xml:space="preserve"> 核对/</w:t>
      </w:r>
      <w:r>
        <w:rPr>
          <w:rFonts w:hint="eastAsia" w:ascii="仿宋" w:hAnsi="仿宋" w:eastAsia="仿宋" w:cs="仿宋"/>
          <w:lang w:val="en-US" w:eastAsia="zh-CN"/>
        </w:rPr>
        <w:t>修改题目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303030"/>
        </w:rPr>
        <w:t>1.</w:t>
      </w:r>
      <w:r>
        <w:rPr>
          <w:rFonts w:hint="eastAsia" w:ascii="仿宋" w:hAnsi="仿宋" w:eastAsia="仿宋" w:cs="仿宋"/>
          <w:color w:val="303030"/>
          <w:lang w:val="en-US" w:eastAsia="zh-CN"/>
        </w:rPr>
        <w:t>3</w:t>
      </w:r>
      <w:r>
        <w:rPr>
          <w:rFonts w:hint="eastAsia" w:ascii="仿宋" w:hAnsi="仿宋" w:eastAsia="仿宋" w:cs="仿宋"/>
          <w:color w:val="303030"/>
        </w:rPr>
        <w:t>提交毕业设计（论文）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76" w:lineRule="auto"/>
        <w:jc w:val="both"/>
        <w:textAlignment w:val="auto"/>
        <w:outlineLvl w:val="0"/>
        <w:rPr>
          <w:rFonts w:hint="eastAsia" w:ascii="仿宋" w:hAnsi="仿宋" w:eastAsia="仿宋" w:cs="仿宋"/>
          <w:sz w:val="24"/>
          <w:szCs w:val="24"/>
        </w:rPr>
      </w:pPr>
      <w:bookmarkStart w:id="0" w:name="_Toc10261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76" w:lineRule="auto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学生功能操作指南</w:t>
      </w:r>
      <w:bookmarkEnd w:id="0"/>
    </w:p>
    <w:p>
      <w:pPr>
        <w:pStyle w:val="3"/>
        <w:rPr>
          <w:rFonts w:hint="eastAsia" w:ascii="仿宋" w:hAnsi="仿宋" w:eastAsia="仿宋" w:cs="仿宋"/>
          <w:sz w:val="28"/>
          <w:szCs w:val="28"/>
        </w:rPr>
      </w:pPr>
      <w:bookmarkStart w:id="1" w:name="_Toc21331"/>
      <w:r>
        <w:rPr>
          <w:rFonts w:hint="eastAsia" w:ascii="仿宋" w:hAnsi="仿宋" w:eastAsia="仿宋" w:cs="仿宋"/>
          <w:sz w:val="28"/>
          <w:szCs w:val="28"/>
        </w:rPr>
        <w:t>2.1学生登录和用户设置</w:t>
      </w:r>
      <w:bookmarkEnd w:id="1"/>
    </w:p>
    <w:p>
      <w:pPr>
        <w:pStyle w:val="4"/>
        <w:spacing w:before="156" w:after="156"/>
        <w:rPr>
          <w:rFonts w:hint="eastAsia" w:ascii="仿宋" w:hAnsi="仿宋" w:eastAsia="仿宋" w:cs="仿宋"/>
        </w:rPr>
      </w:pPr>
      <w:bookmarkStart w:id="2" w:name="_Toc29305"/>
      <w:r>
        <w:rPr>
          <w:rFonts w:hint="eastAsia" w:ascii="仿宋" w:hAnsi="仿宋" w:eastAsia="仿宋" w:cs="仿宋"/>
        </w:rPr>
        <w:t>2.1.1登录系统</w:t>
      </w:r>
      <w:bookmarkEnd w:id="2"/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第1步：打开登录页面</w:t>
      </w:r>
      <w:r>
        <w:rPr>
          <w:rFonts w:hint="eastAsia" w:ascii="仿宋" w:hAnsi="仿宋" w:eastAsia="仿宋" w:cs="仿宋"/>
          <w:sz w:val="24"/>
        </w:rPr>
        <w:t>http://</w:t>
      </w:r>
      <w:r>
        <w:rPr>
          <w:rFonts w:hint="eastAsia" w:ascii="仿宋" w:hAnsi="仿宋" w:eastAsia="仿宋" w:cs="仿宋"/>
          <w:sz w:val="24"/>
          <w:lang w:val="en-US" w:eastAsia="zh-CN"/>
        </w:rPr>
        <w:t>cjgzhu</w:t>
      </w:r>
      <w:r>
        <w:rPr>
          <w:rFonts w:hint="eastAsia" w:ascii="仿宋" w:hAnsi="仿宋" w:eastAsia="仿宋" w:cs="仿宋"/>
          <w:sz w:val="24"/>
        </w:rPr>
        <w:t>.co.cnki.net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第2步：选择登录方式（账号密码登录或者已绑定微信登录）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b/>
          <w:bCs/>
          <w:color w:val="303030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第3步：输入账号密码或者使用微信“扫一扫”功能，登录系统</w:t>
      </w:r>
      <w:r>
        <w:rPr>
          <w:rFonts w:hint="eastAsia" w:ascii="仿宋" w:hAnsi="仿宋" w:eastAsia="仿宋" w:cs="仿宋"/>
          <w:b/>
          <w:bCs/>
          <w:color w:val="303030"/>
        </w:rPr>
        <w:t>（选“学生”类型）</w:t>
      </w:r>
    </w:p>
    <w:p>
      <w:pPr>
        <w:spacing w:line="276" w:lineRule="auto"/>
        <w:ind w:firstLine="422" w:firstLineChars="200"/>
        <w:rPr>
          <w:rFonts w:hint="eastAsia" w:ascii="仿宋" w:hAnsi="仿宋" w:eastAsia="仿宋" w:cs="仿宋"/>
          <w:b/>
          <w:bCs/>
          <w:color w:val="303030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lang w:eastAsia="zh-CN"/>
        </w:rPr>
        <w:t>（注：账号为学号，密码由指导老师下发）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2405" cy="1912620"/>
            <wp:effectExtent l="0" t="0" r="4445" b="1143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156" w:after="156"/>
        <w:rPr>
          <w:rFonts w:hint="eastAsia" w:ascii="仿宋" w:hAnsi="仿宋" w:eastAsia="仿宋" w:cs="仿宋"/>
          <w:b/>
          <w:bCs/>
        </w:rPr>
      </w:pPr>
      <w:bookmarkStart w:id="3" w:name="_Toc23578"/>
      <w:r>
        <w:rPr>
          <w:rFonts w:hint="eastAsia" w:ascii="仿宋" w:hAnsi="仿宋" w:eastAsia="仿宋" w:cs="仿宋"/>
        </w:rPr>
        <w:t>2.1.2首次登录强制修改密码</w:t>
      </w:r>
      <w:bookmarkEnd w:id="3"/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第1步：使用初始账号密码登录成功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第2步：修改密码（须与初始密码不同），成功后会自动退出系统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第3步：使用新修改的密码重新登录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</w:rPr>
      </w:pPr>
      <w:r>
        <w:rPr>
          <w:rFonts w:hint="eastAsia" w:ascii="仿宋" w:hAnsi="仿宋" w:eastAsia="仿宋" w:cs="仿宋"/>
          <w:color w:val="303030"/>
        </w:rPr>
        <w:t>*非首次登录无须该项操作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bookmarkStart w:id="4" w:name="_Toc10379"/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2.</w:t>
      </w:r>
      <w:bookmarkEnd w:id="4"/>
      <w:r>
        <w:rPr>
          <w:rFonts w:hint="eastAsia" w:ascii="仿宋" w:hAnsi="仿宋" w:eastAsia="仿宋" w:cs="仿宋"/>
          <w:lang w:val="en-US" w:eastAsia="zh-CN"/>
        </w:rPr>
        <w:t>2 核实/修改题目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  <w:lang w:val="en-US" w:eastAsia="zh-CN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第1步：</w:t>
      </w:r>
      <w:r>
        <w:rPr>
          <w:rFonts w:hint="eastAsia" w:ascii="仿宋" w:hAnsi="仿宋" w:eastAsia="仿宋" w:cs="仿宋"/>
          <w:color w:val="303030"/>
          <w:lang w:val="en-US" w:eastAsia="zh-CN"/>
        </w:rPr>
        <w:t>首页点击查看详情</w:t>
      </w:r>
    </w:p>
    <w:p>
      <w:pPr>
        <w:spacing w:line="276" w:lineRule="auto"/>
        <w:ind w:left="1470" w:leftChars="200" w:hanging="1050" w:hangingChars="500"/>
        <w:rPr>
          <w:rFonts w:hint="eastAsia" w:ascii="仿宋" w:hAnsi="仿宋" w:eastAsia="仿宋" w:cs="仿宋"/>
          <w:color w:val="303030"/>
          <w:lang w:val="en-US" w:eastAsia="zh-CN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第2步：</w:t>
      </w:r>
      <w:r>
        <w:rPr>
          <w:rFonts w:hint="eastAsia" w:ascii="仿宋" w:hAnsi="仿宋" w:eastAsia="仿宋" w:cs="仿宋"/>
          <w:color w:val="303030"/>
          <w:lang w:val="en-US" w:eastAsia="zh-CN"/>
        </w:rPr>
        <w:t>请核实“题目详情”下的题目是否正确，</w:t>
      </w:r>
      <w:r>
        <w:rPr>
          <w:rFonts w:hint="eastAsia" w:ascii="仿宋" w:hAnsi="仿宋" w:eastAsia="仿宋" w:cs="仿宋"/>
          <w:color w:val="FF0000"/>
          <w:lang w:val="en-US" w:eastAsia="zh-CN"/>
        </w:rPr>
        <w:t>不正确/未填写题目</w:t>
      </w:r>
      <w:r>
        <w:rPr>
          <w:rFonts w:hint="eastAsia" w:ascii="仿宋" w:hAnsi="仿宋" w:eastAsia="仿宋" w:cs="仿宋"/>
          <w:color w:val="303030"/>
          <w:lang w:val="en-US" w:eastAsia="zh-CN"/>
        </w:rPr>
        <w:t>的话须选择“修改”，输入正确的论文题目信息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9230" cy="2268220"/>
            <wp:effectExtent l="0" t="0" r="7620" b="1778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68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9230" cy="2152650"/>
            <wp:effectExtent l="0" t="0" r="762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2.3 提交论文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  <w:lang w:val="en-US" w:eastAsia="zh-CN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第1步：</w:t>
      </w:r>
      <w:r>
        <w:rPr>
          <w:rFonts w:hint="eastAsia" w:ascii="仿宋" w:hAnsi="仿宋" w:eastAsia="仿宋" w:cs="仿宋"/>
          <w:color w:val="303030"/>
          <w:lang w:val="en-US" w:eastAsia="zh-CN"/>
        </w:rPr>
        <w:t>导航栏选择提交毕业论文</w:t>
      </w:r>
    </w:p>
    <w:p>
      <w:pPr>
        <w:spacing w:line="276" w:lineRule="auto"/>
        <w:ind w:firstLine="420" w:firstLineChars="200"/>
        <w:rPr>
          <w:rFonts w:hint="eastAsia" w:ascii="仿宋" w:hAnsi="仿宋" w:eastAsia="仿宋" w:cs="仿宋"/>
          <w:color w:val="303030"/>
          <w:lang w:val="en-US" w:eastAsia="zh-CN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第2步：</w:t>
      </w:r>
      <w:r>
        <w:rPr>
          <w:rFonts w:hint="eastAsia" w:ascii="仿宋" w:hAnsi="仿宋" w:eastAsia="仿宋" w:cs="仿宋"/>
          <w:color w:val="303030"/>
          <w:lang w:val="en-US" w:eastAsia="zh-CN"/>
        </w:rPr>
        <w:t>点击提交文档</w:t>
      </w:r>
    </w:p>
    <w:p>
      <w:pPr>
        <w:spacing w:line="276" w:lineRule="auto"/>
        <w:ind w:left="1470" w:leftChars="200" w:hanging="1050" w:hangingChars="500"/>
        <w:rPr>
          <w:rFonts w:hint="eastAsia" w:ascii="仿宋" w:hAnsi="仿宋" w:eastAsia="仿宋" w:cs="仿宋"/>
          <w:color w:val="303030"/>
          <w:lang w:val="en-US" w:eastAsia="zh-CN"/>
        </w:rPr>
      </w:pPr>
      <w:r>
        <w:rPr>
          <w:rFonts w:hint="eastAsia" w:ascii="仿宋" w:hAnsi="仿宋" w:eastAsia="仿宋" w:cs="仿宋"/>
          <w:color w:val="FF0000"/>
        </w:rPr>
        <w:t>★</w:t>
      </w:r>
      <w:r>
        <w:rPr>
          <w:rFonts w:hint="eastAsia" w:ascii="仿宋" w:hAnsi="仿宋" w:eastAsia="仿宋" w:cs="仿宋"/>
          <w:color w:val="303030"/>
        </w:rPr>
        <w:t>第3步：</w:t>
      </w:r>
      <w:r>
        <w:rPr>
          <w:rFonts w:hint="eastAsia" w:ascii="仿宋" w:hAnsi="仿宋" w:eastAsia="仿宋" w:cs="仿宋"/>
          <w:color w:val="303030"/>
          <w:lang w:val="en-US" w:eastAsia="zh-CN"/>
        </w:rPr>
        <w:t>输入关键词等相关信息以后可导入论文并提交，其中“关键字”和“中文摘要”必须准确填写。“创新点”及“英文摘要”可不填。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9230" cy="2171700"/>
            <wp:effectExtent l="0" t="0" r="762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</w:rPr>
        <w:drawing>
          <wp:inline distT="0" distB="0" distL="114300" distR="114300">
            <wp:extent cx="5269230" cy="2337435"/>
            <wp:effectExtent l="0" t="0" r="7620" b="571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37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</w:rPr>
        <w:drawing>
          <wp:inline distT="0" distB="0" distL="114300" distR="114300">
            <wp:extent cx="5265420" cy="2287270"/>
            <wp:effectExtent l="0" t="0" r="11430" b="1778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87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2.4 查看论文检测结果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点击提交毕业论文后即可看到论文检测结果</w:t>
      </w:r>
    </w:p>
    <w:p>
      <w:r>
        <w:rPr>
          <w:rFonts w:hint="eastAsia" w:ascii="仿宋" w:hAnsi="仿宋" w:eastAsia="仿宋" w:cs="仿宋"/>
        </w:rPr>
        <w:drawing>
          <wp:inline distT="0" distB="0" distL="114300" distR="114300">
            <wp:extent cx="5269230" cy="2415540"/>
            <wp:effectExtent l="0" t="0" r="7620" b="381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</w:rPr>
        <w:drawing>
          <wp:inline distT="0" distB="0" distL="114300" distR="114300">
            <wp:extent cx="5271135" cy="2122805"/>
            <wp:effectExtent l="0" t="0" r="5715" b="10795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22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64035"/>
    <w:rsid w:val="51364035"/>
    <w:rsid w:val="646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50" w:beforeLines="50" w:after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2022-12-14T02:41:00Z</dcterms:created>
  <dc:creator>嗯哼</dc:creator>
  <cp:lastModifiedBy>嗯哼</cp:lastModifiedBy>
  <dcterms:modified xsi:type="dcterms:W3CDTF">2022-12-14T02:42:57Z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