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</w:t>
      </w:r>
      <w:r>
        <w:rPr>
          <w:rFonts w:hint="eastAsia" w:eastAsia="黑体"/>
          <w:sz w:val="28"/>
          <w:szCs w:val="28"/>
        </w:rPr>
        <w:t>3</w:t>
      </w:r>
    </w:p>
    <w:p>
      <w:pPr>
        <w:spacing w:after="156" w:afterLines="50" w:line="360" w:lineRule="auto"/>
        <w:jc w:val="center"/>
        <w:rPr>
          <w:rFonts w:eastAsia="方正小标宋简体"/>
          <w:bCs/>
          <w:sz w:val="40"/>
          <w:szCs w:val="40"/>
        </w:rPr>
      </w:pPr>
      <w:r>
        <w:rPr>
          <w:rFonts w:eastAsia="方正小标宋简体"/>
          <w:bCs/>
          <w:sz w:val="40"/>
          <w:szCs w:val="40"/>
        </w:rPr>
        <w:t>四川省高等教育自学考试毕业</w:t>
      </w:r>
      <w:r>
        <w:rPr>
          <w:rFonts w:hint="eastAsia" w:eastAsia="方正小标宋简体"/>
          <w:bCs/>
          <w:sz w:val="40"/>
          <w:szCs w:val="40"/>
        </w:rPr>
        <w:t>流程图（考生端）</w:t>
      </w:r>
    </w:p>
    <w:p>
      <w:r>
        <w:rPr>
          <w:rFonts w:eastAsia="黑体"/>
          <w:sz w:val="28"/>
          <w:szCs w:val="28"/>
        </w:rPr>
        <w:drawing>
          <wp:inline distT="0" distB="0" distL="114300" distR="114300">
            <wp:extent cx="5542915" cy="7157720"/>
            <wp:effectExtent l="0" t="0" r="0" b="0"/>
            <wp:docPr id="1" name="图片 1" descr="四川省高等教育自学考试毕业申请流程图（考生端）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四川省高等教育自学考试毕业申请流程图（考生端）2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2915" cy="715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ZDZjYjhmZDE0YmMyNjg2ZTQwOWVjYmNiMjJlNzEifQ=="/>
  </w:docVars>
  <w:rsids>
    <w:rsidRoot w:val="38D90CE0"/>
    <w:rsid w:val="38D9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2023-11-01T01:56:00Z</dcterms:created>
  <dc:creator>WPS_1675735716</dc:creator>
  <cp:lastModifiedBy>WPS_1675735716</cp:lastModifiedBy>
  <dcterms:modified xsi:type="dcterms:W3CDTF">2023-11-01T01:57:02Z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10D25AF5FCBA4768906E6CEBA306CC4D_11</vt:lpwstr>
  </property>
</Properties>
</file>