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cs="黑体"/>
          <w:sz w:val="44"/>
          <w:szCs w:val="44"/>
        </w:rPr>
      </w:pPr>
      <w:bookmarkStart w:id="0" w:name="_GoBack"/>
      <w:bookmarkEnd w:id="0"/>
      <w:r>
        <w:rPr>
          <w:rFonts w:hint="eastAsia" w:ascii="方正小标宋简体" w:hAnsi="黑体" w:eastAsia="方正小标宋简体" w:cs="黑体"/>
          <w:sz w:val="44"/>
          <w:szCs w:val="44"/>
        </w:rPr>
        <w:t>2024年贵州医科大学成人高等教育</w:t>
      </w:r>
    </w:p>
    <w:p>
      <w:pPr>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学士学位课程考试报名通知</w:t>
      </w:r>
    </w:p>
    <w:p>
      <w:pPr>
        <w:rPr>
          <w:rFonts w:ascii="仿宋_GB2312" w:hAnsi="仿宋_GB2312" w:eastAsia="仿宋_GB2312" w:cs="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根据《省学位办关于做好成人高等教育学士学位英语课程考试有关工作的通知》，现将</w:t>
      </w:r>
      <w:r>
        <w:rPr>
          <w:rFonts w:ascii="Times New Roman" w:hAnsi="Times New Roman" w:eastAsia="黑体" w:cs="Times New Roman"/>
          <w:sz w:val="32"/>
          <w:szCs w:val="32"/>
        </w:rPr>
        <w:t>2024</w:t>
      </w:r>
      <w:r>
        <w:rPr>
          <w:rFonts w:hint="eastAsia" w:ascii="仿宋_GB2312" w:eastAsia="仿宋_GB2312"/>
          <w:sz w:val="32"/>
          <w:szCs w:val="32"/>
        </w:rPr>
        <w:t>年贵州省成人高等教育学士学位课程考试贵州医科大学考点报名工作相关事宜通知如下：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一、报名基本信息：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报名时间：</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2023</w:t>
      </w:r>
      <w:r>
        <w:rPr>
          <w:rFonts w:hint="eastAsia" w:ascii="仿宋_GB2312" w:eastAsia="仿宋_GB2312"/>
          <w:sz w:val="32"/>
          <w:szCs w:val="32"/>
        </w:rPr>
        <w:t>年</w:t>
      </w:r>
      <w:r>
        <w:rPr>
          <w:rFonts w:hint="eastAsia" w:ascii="Times New Roman" w:hAnsi="Times New Roman" w:eastAsia="仿宋_GB2312" w:cs="Times New Roman"/>
          <w:sz w:val="32"/>
          <w:szCs w:val="32"/>
        </w:rPr>
        <w:t>11</w:t>
      </w:r>
      <w:r>
        <w:rPr>
          <w:rFonts w:hint="eastAsia" w:ascii="仿宋_GB2312" w:eastAsia="仿宋_GB2312"/>
          <w:sz w:val="32"/>
          <w:szCs w:val="32"/>
        </w:rPr>
        <w:t>月</w:t>
      </w:r>
      <w:r>
        <w:rPr>
          <w:rFonts w:hint="eastAsia" w:ascii="Times New Roman" w:hAnsi="Times New Roman" w:eastAsia="仿宋_GB2312" w:cs="Times New Roman"/>
          <w:sz w:val="32"/>
          <w:szCs w:val="32"/>
        </w:rPr>
        <w:t>16</w:t>
      </w:r>
      <w:r>
        <w:rPr>
          <w:rFonts w:hint="eastAsia" w:ascii="仿宋_GB2312" w:eastAsia="仿宋_GB2312"/>
          <w:sz w:val="32"/>
          <w:szCs w:val="32"/>
        </w:rPr>
        <w:t>日-</w:t>
      </w:r>
      <w:r>
        <w:rPr>
          <w:rFonts w:hint="eastAsia" w:ascii="Times New Roman" w:hAnsi="Times New Roman" w:eastAsia="仿宋_GB2312" w:cs="Times New Roman"/>
          <w:sz w:val="32"/>
          <w:szCs w:val="32"/>
        </w:rPr>
        <w:t>11</w:t>
      </w:r>
      <w:r>
        <w:rPr>
          <w:rFonts w:hint="eastAsia" w:ascii="仿宋_GB2312" w:eastAsia="仿宋_GB2312"/>
          <w:sz w:val="32"/>
          <w:szCs w:val="32"/>
        </w:rPr>
        <w:t>月</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审核时间:</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2023</w:t>
      </w:r>
      <w:r>
        <w:rPr>
          <w:rFonts w:hint="eastAsia" w:ascii="仿宋_GB2312" w:eastAsia="仿宋_GB2312"/>
          <w:sz w:val="32"/>
          <w:szCs w:val="32"/>
        </w:rPr>
        <w:t>年</w:t>
      </w:r>
      <w:r>
        <w:rPr>
          <w:rFonts w:hint="eastAsia" w:ascii="Times New Roman" w:hAnsi="Times New Roman" w:eastAsia="仿宋_GB2312" w:cs="Times New Roman"/>
          <w:sz w:val="32"/>
          <w:szCs w:val="32"/>
        </w:rPr>
        <w:t>11</w:t>
      </w:r>
      <w:r>
        <w:rPr>
          <w:rFonts w:hint="eastAsia" w:ascii="仿宋_GB2312" w:eastAsia="仿宋_GB2312"/>
          <w:sz w:val="32"/>
          <w:szCs w:val="32"/>
        </w:rPr>
        <w:t>月</w:t>
      </w:r>
      <w:r>
        <w:rPr>
          <w:rFonts w:hint="eastAsia" w:ascii="Times New Roman" w:hAnsi="Times New Roman" w:eastAsia="仿宋_GB2312" w:cs="Times New Roman"/>
          <w:sz w:val="32"/>
          <w:szCs w:val="32"/>
        </w:rPr>
        <w:t>18</w:t>
      </w:r>
      <w:r>
        <w:rPr>
          <w:rFonts w:hint="eastAsia" w:ascii="仿宋_GB2312" w:eastAsia="仿宋_GB2312"/>
          <w:sz w:val="32"/>
          <w:szCs w:val="32"/>
        </w:rPr>
        <w:t>日-</w:t>
      </w:r>
      <w:r>
        <w:rPr>
          <w:rFonts w:hint="eastAsia" w:ascii="Times New Roman" w:hAnsi="Times New Roman" w:eastAsia="仿宋_GB2312" w:cs="Times New Roman"/>
          <w:sz w:val="32"/>
          <w:szCs w:val="32"/>
        </w:rPr>
        <w:t>11</w:t>
      </w:r>
      <w:r>
        <w:rPr>
          <w:rFonts w:hint="eastAsia" w:ascii="仿宋_GB2312" w:eastAsia="仿宋_GB2312"/>
          <w:sz w:val="32"/>
          <w:szCs w:val="32"/>
        </w:rPr>
        <w:t>月</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4</w:t>
      </w:r>
      <w:r>
        <w:rPr>
          <w:rFonts w:hint="eastAsia" w:ascii="仿宋_GB2312" w:eastAsia="仿宋_GB2312"/>
          <w:sz w:val="32"/>
          <w:szCs w:val="32"/>
        </w:rPr>
        <w:t>日</w:t>
      </w:r>
      <w:r>
        <w:rPr>
          <w:rFonts w:ascii="Times New Roman" w:hAnsi="Times New Roman" w:eastAsia="仿宋_GB2312" w:cs="Times New Roman"/>
          <w:sz w:val="32"/>
          <w:szCs w:val="32"/>
        </w:rPr>
        <w:t>17:00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缴费时间：</w:t>
      </w:r>
    </w:p>
    <w:p>
      <w:pPr>
        <w:spacing w:line="560" w:lineRule="exact"/>
        <w:ind w:firstLine="640" w:firstLineChars="200"/>
        <w:rPr>
          <w:rFonts w:ascii="仿宋_GB2312" w:eastAsia="仿宋_GB2312"/>
          <w:color w:val="FF0000"/>
          <w:sz w:val="32"/>
          <w:szCs w:val="32"/>
        </w:rPr>
      </w:pPr>
      <w:r>
        <w:rPr>
          <w:rFonts w:ascii="Times New Roman" w:hAnsi="Times New Roman" w:eastAsia="仿宋_GB2312" w:cs="Times New Roman"/>
          <w:sz w:val="32"/>
          <w:szCs w:val="32"/>
        </w:rPr>
        <w:t>2023</w:t>
      </w:r>
      <w:r>
        <w:rPr>
          <w:rFonts w:hint="eastAsia" w:ascii="仿宋_GB2312" w:eastAsia="仿宋_GB2312"/>
          <w:sz w:val="32"/>
          <w:szCs w:val="32"/>
        </w:rPr>
        <w:t>年</w:t>
      </w:r>
      <w:r>
        <w:rPr>
          <w:rFonts w:hint="eastAsia" w:ascii="Times New Roman" w:hAnsi="Times New Roman" w:eastAsia="仿宋_GB2312" w:cs="Times New Roman"/>
          <w:sz w:val="32"/>
          <w:szCs w:val="32"/>
        </w:rPr>
        <w:t>11</w:t>
      </w:r>
      <w:r>
        <w:rPr>
          <w:rFonts w:hint="eastAsia" w:ascii="仿宋_GB2312" w:eastAsia="仿宋_GB2312"/>
          <w:sz w:val="32"/>
          <w:szCs w:val="32"/>
        </w:rPr>
        <w:t>月</w:t>
      </w:r>
      <w:r>
        <w:rPr>
          <w:rFonts w:hint="eastAsia" w:ascii="Times New Roman" w:hAnsi="Times New Roman" w:eastAsia="仿宋_GB2312" w:cs="Times New Roman"/>
          <w:sz w:val="32"/>
          <w:szCs w:val="32"/>
        </w:rPr>
        <w:t>28</w:t>
      </w:r>
      <w:r>
        <w:rPr>
          <w:rFonts w:hint="eastAsia" w:ascii="仿宋_GB2312" w:eastAsia="仿宋_GB2312"/>
          <w:sz w:val="32"/>
          <w:szCs w:val="32"/>
        </w:rPr>
        <w:t>日-</w:t>
      </w:r>
      <w:r>
        <w:rPr>
          <w:rFonts w:hint="eastAsia" w:ascii="Times New Roman" w:hAnsi="Times New Roman" w:eastAsia="仿宋_GB2312" w:cs="Times New Roman"/>
          <w:sz w:val="32"/>
          <w:szCs w:val="32"/>
        </w:rPr>
        <w:t>11</w:t>
      </w:r>
      <w:r>
        <w:rPr>
          <w:rFonts w:hint="eastAsia" w:ascii="仿宋_GB2312" w:eastAsia="仿宋_GB2312"/>
          <w:sz w:val="32"/>
          <w:szCs w:val="32"/>
        </w:rPr>
        <w:t>月</w:t>
      </w:r>
      <w:r>
        <w:rPr>
          <w:rFonts w:hint="eastAsia" w:ascii="Times New Roman" w:hAnsi="Times New Roman" w:eastAsia="仿宋_GB2312" w:cs="Times New Roman"/>
          <w:sz w:val="32"/>
          <w:szCs w:val="32"/>
        </w:rPr>
        <w:t>30</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在报名规定时间内通过审核的考生，请于</w:t>
      </w:r>
      <w:r>
        <w:rPr>
          <w:rFonts w:ascii="Times New Roman" w:hAnsi="Times New Roman" w:eastAsia="仿宋_GB2312" w:cs="Times New Roman"/>
          <w:sz w:val="32"/>
          <w:szCs w:val="32"/>
        </w:rPr>
        <w:t>2023</w:t>
      </w:r>
      <w:r>
        <w:rPr>
          <w:rFonts w:hint="eastAsia" w:ascii="仿宋_GB2312" w:eastAsia="仿宋_GB2312"/>
          <w:sz w:val="32"/>
          <w:szCs w:val="32"/>
        </w:rPr>
        <w:t>年</w:t>
      </w:r>
      <w:r>
        <w:rPr>
          <w:rFonts w:ascii="Times New Roman" w:hAnsi="Times New Roman" w:eastAsia="仿宋_GB2312" w:cs="Times New Roman"/>
          <w:sz w:val="32"/>
          <w:szCs w:val="32"/>
        </w:rPr>
        <w:t>11月28日-11月30日</w:t>
      </w:r>
      <w:r>
        <w:rPr>
          <w:rFonts w:hint="eastAsia" w:ascii="Times New Roman" w:hAnsi="Times New Roman" w:eastAsia="仿宋_GB2312" w:cs="Times New Roman"/>
          <w:sz w:val="32"/>
          <w:szCs w:val="32"/>
        </w:rPr>
        <w:t>再次登录报名系统，根据提示缴纳报考费至</w:t>
      </w:r>
      <w:r>
        <w:rPr>
          <w:rFonts w:hint="eastAsia" w:ascii="仿宋_GB2312" w:eastAsia="仿宋_GB2312"/>
          <w:sz w:val="32"/>
          <w:szCs w:val="32"/>
        </w:rPr>
        <w:t>贵州医科大学计划财务处指定账户，未在规定时间内缴纳报考费的考生视为放弃报名考试。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二、考试时间及科目：</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时间：</w:t>
      </w:r>
      <w:r>
        <w:rPr>
          <w:rFonts w:ascii="Times New Roman" w:hAnsi="Times New Roman" w:eastAsia="仿宋_GB2312" w:cs="Times New Roman"/>
          <w:sz w:val="32"/>
          <w:szCs w:val="32"/>
        </w:rPr>
        <w:t>2024</w:t>
      </w:r>
      <w:r>
        <w:rPr>
          <w:rFonts w:hint="eastAsia" w:ascii="仿宋_GB2312" w:eastAsia="仿宋_GB2312"/>
          <w:sz w:val="32"/>
          <w:szCs w:val="32"/>
        </w:rPr>
        <w:t>年</w:t>
      </w:r>
      <w:r>
        <w:rPr>
          <w:rFonts w:ascii="Times New Roman" w:hAnsi="Times New Roman" w:eastAsia="仿宋_GB2312" w:cs="Times New Roman"/>
          <w:sz w:val="32"/>
          <w:szCs w:val="32"/>
        </w:rPr>
        <w:t>3</w:t>
      </w:r>
      <w:r>
        <w:rPr>
          <w:rFonts w:hint="eastAsia" w:ascii="仿宋_GB2312" w:eastAsia="仿宋_GB2312"/>
          <w:sz w:val="32"/>
          <w:szCs w:val="32"/>
        </w:rPr>
        <w:t>月</w:t>
      </w:r>
      <w:r>
        <w:rPr>
          <w:rFonts w:hint="eastAsia" w:ascii="Times New Roman" w:hAnsi="Times New Roman" w:eastAsia="仿宋_GB2312" w:cs="Times New Roman"/>
          <w:sz w:val="32"/>
          <w:szCs w:val="32"/>
        </w:rPr>
        <w:t>10</w:t>
      </w:r>
      <w:r>
        <w:rPr>
          <w:rFonts w:hint="eastAsia" w:ascii="仿宋_GB2312" w:eastAsia="仿宋_GB2312"/>
          <w:sz w:val="32"/>
          <w:szCs w:val="32"/>
        </w:rPr>
        <w:t>日</w:t>
      </w:r>
      <w:r>
        <w:rPr>
          <w:rFonts w:ascii="Times New Roman" w:hAnsi="Times New Roman" w:eastAsia="仿宋_GB2312" w:cs="Times New Roman"/>
          <w:sz w:val="32"/>
          <w:szCs w:val="32"/>
        </w:rPr>
        <w:t>14:00-16:00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科目：英语（笔试）（不考听力）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三、报名资格：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（一）贵州医科大学成人高等教育</w:t>
      </w:r>
      <w:r>
        <w:rPr>
          <w:rFonts w:ascii="仿宋_GB2312" w:eastAsia="仿宋_GB2312"/>
          <w:sz w:val="32"/>
          <w:szCs w:val="32"/>
        </w:rPr>
        <w:t>2022</w:t>
      </w:r>
      <w:r>
        <w:rPr>
          <w:rFonts w:hint="eastAsia" w:ascii="仿宋_GB2312" w:eastAsia="仿宋_GB2312"/>
          <w:sz w:val="32"/>
          <w:szCs w:val="32"/>
        </w:rPr>
        <w:t>级、</w:t>
      </w:r>
      <w:r>
        <w:rPr>
          <w:rFonts w:ascii="仿宋_GB2312" w:eastAsia="仿宋_GB2312"/>
          <w:sz w:val="32"/>
          <w:szCs w:val="32"/>
        </w:rPr>
        <w:t>2023</w:t>
      </w:r>
      <w:r>
        <w:rPr>
          <w:rFonts w:hint="eastAsia" w:ascii="仿宋_GB2312" w:eastAsia="仿宋_GB2312"/>
          <w:sz w:val="32"/>
          <w:szCs w:val="32"/>
        </w:rPr>
        <w:t>级及部分在籍本科生；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（二）报读贵州医科大学高等教育自学考试主考专业未毕业的本科学生；</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（三）贵州医科大学</w:t>
      </w:r>
      <w:r>
        <w:rPr>
          <w:rFonts w:ascii="仿宋_GB2312" w:eastAsia="仿宋_GB2312"/>
          <w:sz w:val="32"/>
          <w:szCs w:val="32"/>
        </w:rPr>
        <w:t>202</w:t>
      </w:r>
      <w:r>
        <w:rPr>
          <w:rFonts w:hint="eastAsia" w:ascii="仿宋_GB2312" w:eastAsia="仿宋_GB2312"/>
          <w:sz w:val="32"/>
          <w:szCs w:val="32"/>
        </w:rPr>
        <w:t>3年毕业的成教及自学考试本科毕业生，有且只有</w:t>
      </w:r>
      <w:r>
        <w:rPr>
          <w:rFonts w:ascii="仿宋_GB2312" w:eastAsia="仿宋_GB2312"/>
          <w:sz w:val="32"/>
          <w:szCs w:val="32"/>
        </w:rPr>
        <w:t>1</w:t>
      </w:r>
      <w:r>
        <w:rPr>
          <w:rFonts w:hint="eastAsia" w:ascii="仿宋_GB2312" w:eastAsia="仿宋_GB2312"/>
          <w:sz w:val="32"/>
          <w:szCs w:val="32"/>
        </w:rPr>
        <w:t>次报名考试机会。</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四、考试方式及地点：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贵州医科大学（云漫湖校区），详细以准考证为准。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五、报名网址：</w:t>
      </w:r>
    </w:p>
    <w:p>
      <w:pPr>
        <w:spacing w:line="560" w:lineRule="exact"/>
        <w:ind w:firstLine="420" w:firstLineChars="200"/>
        <w:rPr>
          <w:rFonts w:ascii="仿宋_GB2312" w:eastAsia="仿宋_GB2312"/>
          <w:sz w:val="32"/>
          <w:szCs w:val="32"/>
        </w:rPr>
      </w:pPr>
      <w:r>
        <w:fldChar w:fldCharType="begin"/>
      </w:r>
      <w:r>
        <w:instrText xml:space="preserve"> HYPERLINK "http://bz.cce.gzu.edu.cn/sjks/xwbm" </w:instrText>
      </w:r>
      <w:r>
        <w:fldChar w:fldCharType="separate"/>
      </w:r>
      <w:r>
        <w:rPr>
          <w:rStyle w:val="6"/>
          <w:rFonts w:hint="eastAsia" w:ascii="仿宋_GB2312" w:eastAsia="仿宋_GB2312"/>
          <w:sz w:val="32"/>
          <w:szCs w:val="32"/>
        </w:rPr>
        <w:t>http://bz.cce.gzu.edu.cn/sjks/xwbm</w:t>
      </w:r>
      <w:r>
        <w:rPr>
          <w:rStyle w:val="6"/>
          <w:rFonts w:hint="eastAsia" w:ascii="仿宋_GB2312" w:eastAsia="仿宋_GB2312"/>
          <w:sz w:val="32"/>
          <w:szCs w:val="32"/>
        </w:rPr>
        <w:fldChar w:fldCharType="end"/>
      </w:r>
      <w:r>
        <w:rPr>
          <w:rFonts w:hint="eastAsia" w:ascii="仿宋_GB2312" w:eastAsia="仿宋_GB2312"/>
          <w:sz w:val="32"/>
          <w:szCs w:val="32"/>
        </w:rPr>
        <w:t>(点击网址直接跳转)</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六、报名所需材料：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考生的基本信息、有效期内身份证正反面、近期清晰白底半身寸照，</w:t>
      </w:r>
      <w:r>
        <w:rPr>
          <w:rFonts w:hint="eastAsia" w:ascii="仿宋_GB2312" w:eastAsia="仿宋_GB2312"/>
          <w:color w:val="FF0000"/>
          <w:sz w:val="32"/>
          <w:szCs w:val="32"/>
        </w:rPr>
        <w:t>规格</w:t>
      </w:r>
      <w:r>
        <w:rPr>
          <w:rFonts w:ascii="Times New Roman" w:hAnsi="Times New Roman" w:eastAsia="仿宋_GB2312" w:cs="Times New Roman"/>
          <w:color w:val="FF0000"/>
          <w:sz w:val="32"/>
          <w:szCs w:val="32"/>
        </w:rPr>
        <w:t>480</w:t>
      </w:r>
      <w:r>
        <w:rPr>
          <w:rFonts w:hint="eastAsia" w:ascii="仿宋_GB2312" w:eastAsia="仿宋_GB2312"/>
          <w:color w:val="FF0000"/>
          <w:sz w:val="32"/>
          <w:szCs w:val="32"/>
        </w:rPr>
        <w:t>px*</w:t>
      </w:r>
      <w:r>
        <w:rPr>
          <w:rFonts w:ascii="Times New Roman" w:hAnsi="Times New Roman" w:eastAsia="仿宋_GB2312" w:cs="Times New Roman"/>
          <w:color w:val="FF0000"/>
          <w:sz w:val="32"/>
          <w:szCs w:val="32"/>
        </w:rPr>
        <w:t>640</w:t>
      </w:r>
      <w:r>
        <w:rPr>
          <w:rFonts w:hint="eastAsia" w:ascii="仿宋_GB2312" w:eastAsia="仿宋_GB2312"/>
          <w:color w:val="FF0000"/>
          <w:sz w:val="32"/>
          <w:szCs w:val="32"/>
        </w:rPr>
        <w:t>px jpg格式。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七、考试参考教材：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《贵州省成人学士学位英语课程考试指南》</w:t>
      </w:r>
      <w:r>
        <w:rPr>
          <w:rFonts w:ascii="Times New Roman" w:hAnsi="Times New Roman" w:eastAsia="仿宋_GB2312" w:cs="Times New Roman"/>
          <w:sz w:val="32"/>
          <w:szCs w:val="32"/>
        </w:rPr>
        <w:t>2015</w:t>
      </w:r>
      <w:r>
        <w:rPr>
          <w:rFonts w:hint="eastAsia" w:ascii="仿宋_GB2312" w:eastAsia="仿宋_GB2312"/>
          <w:sz w:val="32"/>
          <w:szCs w:val="32"/>
        </w:rPr>
        <w:t>修订版或</w:t>
      </w:r>
      <w:r>
        <w:rPr>
          <w:rFonts w:ascii="Times New Roman" w:hAnsi="Times New Roman" w:eastAsia="仿宋_GB2312" w:cs="Times New Roman"/>
          <w:sz w:val="32"/>
          <w:szCs w:val="32"/>
        </w:rPr>
        <w:t>2020</w:t>
      </w:r>
      <w:r>
        <w:rPr>
          <w:rFonts w:hint="eastAsia" w:ascii="仿宋_GB2312" w:eastAsia="仿宋_GB2312"/>
          <w:sz w:val="32"/>
          <w:szCs w:val="32"/>
        </w:rPr>
        <w:t>版，复旦大学出版。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八、报名考试费：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根据《省发展改革委 省财政厅关于成人高等教育本科毕业生学士学位课程考试费及有关事项的通知》黔发改收费〔</w:t>
      </w:r>
      <w:r>
        <w:rPr>
          <w:rFonts w:ascii="Times New Roman" w:hAnsi="Times New Roman" w:eastAsia="仿宋_GB2312" w:cs="Times New Roman"/>
          <w:sz w:val="32"/>
          <w:szCs w:val="32"/>
        </w:rPr>
        <w:t>2023</w:t>
      </w:r>
      <w:r>
        <w:rPr>
          <w:rFonts w:hint="eastAsia" w:ascii="仿宋_GB2312" w:eastAsia="仿宋_GB2312"/>
          <w:sz w:val="32"/>
          <w:szCs w:val="32"/>
        </w:rPr>
        <w:t>〕</w:t>
      </w:r>
      <w:r>
        <w:rPr>
          <w:rFonts w:ascii="Times New Roman" w:hAnsi="Times New Roman" w:eastAsia="仿宋_GB2312" w:cs="Times New Roman"/>
          <w:sz w:val="32"/>
          <w:szCs w:val="32"/>
        </w:rPr>
        <w:t>244</w:t>
      </w:r>
      <w:r>
        <w:rPr>
          <w:rFonts w:hint="eastAsia" w:ascii="仿宋_GB2312" w:eastAsia="仿宋_GB2312"/>
          <w:sz w:val="32"/>
          <w:szCs w:val="32"/>
        </w:rPr>
        <w:t>号文件规定，报名考试费：</w:t>
      </w:r>
      <w:r>
        <w:rPr>
          <w:rFonts w:ascii="Times New Roman" w:hAnsi="Times New Roman" w:eastAsia="仿宋_GB2312" w:cs="Times New Roman"/>
          <w:sz w:val="32"/>
          <w:szCs w:val="32"/>
        </w:rPr>
        <w:t>45</w:t>
      </w:r>
      <w:r>
        <w:rPr>
          <w:rFonts w:hint="eastAsia" w:ascii="仿宋_GB2312" w:eastAsia="仿宋_GB2312"/>
          <w:sz w:val="32"/>
          <w:szCs w:val="32"/>
        </w:rPr>
        <w:t>元／科（</w:t>
      </w:r>
      <w:r>
        <w:rPr>
          <w:rFonts w:hint="eastAsia" w:ascii="黑体" w:hAnsi="黑体" w:eastAsia="黑体"/>
          <w:sz w:val="32"/>
          <w:szCs w:val="32"/>
        </w:rPr>
        <w:t>报名成功后不再给予退费处理</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九、</w:t>
      </w:r>
      <w:r>
        <w:rPr>
          <w:rFonts w:hint="eastAsia" w:ascii="仿宋_GB2312" w:eastAsia="仿宋_GB2312"/>
          <w:sz w:val="32"/>
          <w:szCs w:val="32"/>
        </w:rPr>
        <w:t>考试成绩合格者，获得学士学位课程考试合格证书，合格证书有效期</w:t>
      </w:r>
      <w:r>
        <w:rPr>
          <w:rFonts w:ascii="Times New Roman" w:hAnsi="Times New Roman" w:eastAsia="仿宋_GB2312" w:cs="Times New Roman"/>
          <w:sz w:val="32"/>
          <w:szCs w:val="32"/>
        </w:rPr>
        <w:t>3</w:t>
      </w:r>
      <w:r>
        <w:rPr>
          <w:rFonts w:hint="eastAsia" w:ascii="仿宋_GB2312" w:eastAsia="仿宋_GB2312"/>
          <w:sz w:val="32"/>
          <w:szCs w:val="32"/>
        </w:rPr>
        <w:t>年。</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十、</w:t>
      </w:r>
      <w:r>
        <w:rPr>
          <w:rFonts w:hint="eastAsia" w:ascii="仿宋_GB2312" w:eastAsia="仿宋_GB2312"/>
          <w:sz w:val="32"/>
          <w:szCs w:val="32"/>
        </w:rPr>
        <w:t>考试前一周开启准考证打印功能，请各位考生考试前一周登录报名系统打印准考证。</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十一、</w:t>
      </w:r>
      <w:r>
        <w:rPr>
          <w:rFonts w:hint="eastAsia" w:ascii="仿宋_GB2312" w:eastAsia="仿宋_GB2312"/>
          <w:sz w:val="32"/>
          <w:szCs w:val="32"/>
        </w:rPr>
        <w:t>本通知同时提醒广大考生要以贵州医科大学继续教育学院网站及微信公众号通知为准，后续考试相关通知同样在贵州医科大学成人继续教育学院网站及微信公众号发布，若有疑问请拨打</w:t>
      </w:r>
      <w:r>
        <w:rPr>
          <w:rFonts w:ascii="Times New Roman" w:hAnsi="Times New Roman" w:eastAsia="仿宋_GB2312" w:cs="Times New Roman"/>
          <w:sz w:val="32"/>
          <w:szCs w:val="32"/>
        </w:rPr>
        <w:t>0851</w:t>
      </w:r>
      <w:r>
        <w:rPr>
          <w:rFonts w:hint="eastAsia" w:ascii="仿宋_GB2312" w:eastAsia="仿宋_GB2312"/>
          <w:sz w:val="32"/>
          <w:szCs w:val="32"/>
        </w:rPr>
        <w:t>-</w:t>
      </w:r>
      <w:r>
        <w:rPr>
          <w:rFonts w:ascii="Times New Roman" w:hAnsi="Times New Roman" w:eastAsia="仿宋_GB2312" w:cs="Times New Roman"/>
          <w:sz w:val="32"/>
          <w:szCs w:val="32"/>
        </w:rPr>
        <w:t>86765528</w:t>
      </w:r>
      <w:r>
        <w:rPr>
          <w:rFonts w:hint="eastAsia" w:ascii="Times New Roman" w:hAnsi="Times New Roman" w:eastAsia="仿宋_GB2312" w:cs="Times New Roman"/>
          <w:sz w:val="32"/>
          <w:szCs w:val="32"/>
        </w:rPr>
        <w:t>（成教）</w:t>
      </w:r>
      <w:r>
        <w:rPr>
          <w:rFonts w:hint="eastAsia" w:ascii="仿宋_GB2312" w:eastAsia="仿宋_GB2312"/>
          <w:sz w:val="32"/>
          <w:szCs w:val="32"/>
        </w:rPr>
        <w:t>、</w:t>
      </w:r>
      <w:r>
        <w:rPr>
          <w:rFonts w:ascii="Times New Roman" w:hAnsi="Times New Roman" w:eastAsia="仿宋_GB2312" w:cs="Times New Roman"/>
          <w:sz w:val="32"/>
          <w:szCs w:val="32"/>
        </w:rPr>
        <w:t>0851</w:t>
      </w:r>
      <w:r>
        <w:rPr>
          <w:rFonts w:hint="eastAsia" w:ascii="仿宋_GB2312" w:eastAsia="仿宋_GB2312"/>
          <w:sz w:val="32"/>
          <w:szCs w:val="32"/>
        </w:rPr>
        <w:t>-</w:t>
      </w:r>
      <w:r>
        <w:rPr>
          <w:rFonts w:ascii="Times New Roman" w:hAnsi="Times New Roman" w:eastAsia="仿宋_GB2312" w:cs="Times New Roman"/>
          <w:sz w:val="32"/>
          <w:szCs w:val="32"/>
        </w:rPr>
        <w:t>86778823</w:t>
      </w:r>
      <w:r>
        <w:rPr>
          <w:rFonts w:hint="eastAsia" w:ascii="Times New Roman" w:hAnsi="Times New Roman" w:eastAsia="仿宋_GB2312" w:cs="Times New Roman"/>
          <w:sz w:val="32"/>
          <w:szCs w:val="32"/>
        </w:rPr>
        <w:t>（自考）</w:t>
      </w:r>
      <w:r>
        <w:rPr>
          <w:rFonts w:hint="eastAsia" w:ascii="仿宋_GB2312" w:eastAsia="仿宋_GB2312"/>
          <w:sz w:val="32"/>
          <w:szCs w:val="32"/>
        </w:rPr>
        <w:t>进行咨询，避免上当受骗。</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right="960" w:firstLine="640" w:firstLineChars="200"/>
        <w:jc w:val="center"/>
        <w:rPr>
          <w:rFonts w:ascii="仿宋_GB2312" w:eastAsia="仿宋_GB2312"/>
          <w:sz w:val="32"/>
          <w:szCs w:val="32"/>
        </w:rPr>
      </w:pPr>
      <w:r>
        <w:rPr>
          <w:rFonts w:hint="eastAsia" w:ascii="仿宋_GB2312" w:eastAsia="仿宋_GB2312"/>
          <w:sz w:val="32"/>
          <w:szCs w:val="32"/>
        </w:rPr>
        <w:t xml:space="preserve">                     贵州医科大学</w:t>
      </w:r>
    </w:p>
    <w:p>
      <w:pPr>
        <w:spacing w:line="560" w:lineRule="exact"/>
        <w:ind w:right="640" w:firstLine="4320" w:firstLineChars="1350"/>
        <w:rPr>
          <w:rFonts w:ascii="仿宋_GB2312" w:eastAsia="仿宋_GB2312"/>
          <w:sz w:val="32"/>
          <w:szCs w:val="32"/>
        </w:rPr>
      </w:pPr>
      <w:r>
        <w:rPr>
          <w:rFonts w:hint="eastAsia" w:ascii="仿宋_GB2312" w:eastAsia="仿宋_GB2312"/>
          <w:sz w:val="32"/>
          <w:szCs w:val="32"/>
        </w:rPr>
        <w:t>成人继续教育学院</w:t>
      </w:r>
    </w:p>
    <w:p>
      <w:pPr>
        <w:spacing w:line="560" w:lineRule="exact"/>
        <w:ind w:right="640" w:firstLine="4480" w:firstLineChars="1400"/>
        <w:rPr>
          <w:rFonts w:ascii="仿宋_GB2312" w:eastAsia="仿宋_GB2312"/>
          <w:sz w:val="32"/>
          <w:szCs w:val="32"/>
        </w:rPr>
      </w:pPr>
      <w:r>
        <w:rPr>
          <w:rFonts w:hint="eastAsia" w:ascii="仿宋_GB2312" w:eastAsia="仿宋_GB2312"/>
          <w:sz w:val="32"/>
          <w:szCs w:val="32"/>
        </w:rPr>
        <w:t>2023年11月14日</w:t>
      </w:r>
    </w:p>
    <w:sectPr>
      <w:footerReference r:id="rId3" w:type="default"/>
      <w:pgSz w:w="11906" w:h="16838"/>
      <w:pgMar w:top="2098" w:right="1800" w:bottom="2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TVjYjI1ZWVjNjY5OTBiMTZhNmRlM2M0MWVhNWEifQ=="/>
  </w:docVars>
  <w:rsids>
    <w:rsidRoot w:val="3ACF7C28"/>
    <w:rsid w:val="000970D9"/>
    <w:rsid w:val="0017268F"/>
    <w:rsid w:val="001A2D0F"/>
    <w:rsid w:val="001E053A"/>
    <w:rsid w:val="00252A17"/>
    <w:rsid w:val="0026046C"/>
    <w:rsid w:val="00262CEE"/>
    <w:rsid w:val="00280782"/>
    <w:rsid w:val="00294D08"/>
    <w:rsid w:val="002B59F3"/>
    <w:rsid w:val="00314214"/>
    <w:rsid w:val="00314B75"/>
    <w:rsid w:val="003239A4"/>
    <w:rsid w:val="00324C56"/>
    <w:rsid w:val="004A76EB"/>
    <w:rsid w:val="00552680"/>
    <w:rsid w:val="005951A9"/>
    <w:rsid w:val="005B3FFB"/>
    <w:rsid w:val="007B0692"/>
    <w:rsid w:val="009158DA"/>
    <w:rsid w:val="00944D35"/>
    <w:rsid w:val="009B524E"/>
    <w:rsid w:val="009F0466"/>
    <w:rsid w:val="00AD5359"/>
    <w:rsid w:val="00B04F59"/>
    <w:rsid w:val="00B54063"/>
    <w:rsid w:val="00B60219"/>
    <w:rsid w:val="00BF26B8"/>
    <w:rsid w:val="00CC2848"/>
    <w:rsid w:val="00D35986"/>
    <w:rsid w:val="00D54401"/>
    <w:rsid w:val="00D97EFB"/>
    <w:rsid w:val="00DE4D44"/>
    <w:rsid w:val="00E46BF9"/>
    <w:rsid w:val="00E47B4C"/>
    <w:rsid w:val="00EB1061"/>
    <w:rsid w:val="00F4697A"/>
    <w:rsid w:val="00F93E01"/>
    <w:rsid w:val="29D5505D"/>
    <w:rsid w:val="3ACF7C28"/>
    <w:rsid w:val="4FFE4EFE"/>
    <w:rsid w:val="63AA2F5C"/>
    <w:rsid w:val="68017D64"/>
    <w:rsid w:val="71C15D12"/>
    <w:rsid w:val="74A56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uiPriority w:val="0"/>
    <w:rPr>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Words>
  <Characters>922</Characters>
  <Lines>7</Lines>
  <Paragraphs>2</Paragraphs>
  <TotalTime>208</TotalTime>
  <ScaleCrop>false</ScaleCrop>
  <LinksUpToDate>false</LinksUpToDate>
  <CharactersWithSpaces>1081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2023-04-23T09:16:00Z</dcterms:created>
  <dc:creator>Administrator</dc:creator>
  <cp:lastModifiedBy>Administrator</cp:lastModifiedBy>
  <cp:lastPrinted>2023-04-24T03:09:00Z</cp:lastPrinted>
  <dcterms:modified xsi:type="dcterms:W3CDTF">2024-01-10T06:48:31Z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403440FF114245119BC53B2FE76E66E3</vt:lpwstr>
  </property>
</Properties>
</file>