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附件：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C00000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C00000"/>
          <w:kern w:val="0"/>
          <w:sz w:val="24"/>
          <w:szCs w:val="24"/>
          <w:lang w:val="en-US" w:eastAsia="zh-CN"/>
        </w:rPr>
        <w:t>1.集美大学自学考试本科专业申请学士学位考核课程</w:t>
      </w:r>
    </w:p>
    <w:tbl>
      <w:tblPr>
        <w:tblStyle w:val="4"/>
        <w:tblW w:w="91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545"/>
        <w:gridCol w:w="945"/>
        <w:gridCol w:w="3255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专业代码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专业名称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语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专业基础课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050218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商务英语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第二外语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商务英语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工商导论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国际商务虚拟运行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020218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人力资源管理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人力资源政策与法规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劳动关系与劳动法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人力资源开发与管理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080901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计算机科学与技术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计算机网络原理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操作系统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数据库系统原理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080709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计算机网络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计算机网络原理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网络操作系统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计算机网络管理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080719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网络工程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计算机网络原理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网络操作系统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计算机网络管理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080902</w:t>
            </w: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软件工程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计算机专业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互联网及其应用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计算机网络原理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软件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080719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计算机软件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计算机专业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互联网及其应用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计算机网络原理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软件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020229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物流管理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运输管理（二）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仓储管理（二）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物流运输管理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仓储技术和库存理论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供应链管理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供应链物流学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020204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会计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资产评估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会计制度设计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120203K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会计学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资产评估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会计制度设计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020213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企业财务管理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管理会计（一）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资产评估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020216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电子商务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电子商务网站设计原理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网络营销与策划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电子商务与金融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020110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国际贸易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国际市场营销学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涉外经济法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国际市场营销学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经济法概论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（财经类）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外经贸经营与管理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企业经营战略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020202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工商企业管理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管理学原理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企业管理咨询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企业经营战略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050437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艺术设计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艺术设计基础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设计美学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综合设计应用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130504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产品设计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艺术设计基础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设计美学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综合设计应用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020106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金融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管理学原理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金融理论与实务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金融市场学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金融理论与实务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银行会计学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120105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工程造价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建设监理导论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建筑工程工程量清单计价实务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工程造价确定与控制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020314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销售管理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销售客户管理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销售渠道管理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人际关系学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世界市场行情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组织间销售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企业经营战略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020208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市场营销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商品流通概论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市场营销策划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国际市场营销学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050309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公共关系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人际关系学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组织行为学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国际公共关系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120212T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体育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经济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与管理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运动训练学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消费心理学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体育管理学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  <w:jc w:val="center"/>
        </w:trPr>
        <w:tc>
          <w:tcPr>
            <w:tcW w:w="9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020279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工程管理</w:t>
            </w:r>
          </w:p>
        </w:tc>
        <w:tc>
          <w:tcPr>
            <w:tcW w:w="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土木工程概论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施工组织与管理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工程造价与管理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30302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社会工作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婚姻家庭、社区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社会工作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家庭社会工作、社会工作研究方法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中国福利思想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社会福利思想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040106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学前教育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学前教育心理学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学前教育研究方法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学前教育原理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40107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小学教育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中小学教育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小学数学教学研究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备注：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学位英语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英语四级、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英语六级、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全国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英语三级、英语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（二）、英语（专升本）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选其一）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专业基础课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两门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平均分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65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分（含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65分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以上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专业课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单科成绩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65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分（含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65分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以上</w:t>
            </w:r>
          </w:p>
        </w:tc>
      </w:tr>
    </w:tbl>
    <w:p>
      <w:pPr>
        <w:ind w:firstLine="360" w:firstLineChars="15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1157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030EC0"/>
    <w:multiLevelType w:val="singleLevel"/>
    <w:tmpl w:val="BF030EC0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C687CDDF"/>
    <w:multiLevelType w:val="singleLevel"/>
    <w:tmpl w:val="C687CDDF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3EFAF9E4"/>
    <w:multiLevelType w:val="singleLevel"/>
    <w:tmpl w:val="3EFAF9E4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YjkzMzZlYWI1ODBiMzExMGY0MjVkY2UzMTkxNDEifQ=="/>
  </w:docVars>
  <w:rsids>
    <w:rsidRoot w:val="00584737"/>
    <w:rsid w:val="00014302"/>
    <w:rsid w:val="000912A8"/>
    <w:rsid w:val="000E20E3"/>
    <w:rsid w:val="001164F0"/>
    <w:rsid w:val="00181C9A"/>
    <w:rsid w:val="002F5D7D"/>
    <w:rsid w:val="00390BAA"/>
    <w:rsid w:val="00411F53"/>
    <w:rsid w:val="00483612"/>
    <w:rsid w:val="0053566A"/>
    <w:rsid w:val="00584737"/>
    <w:rsid w:val="006066C3"/>
    <w:rsid w:val="00683F17"/>
    <w:rsid w:val="00A1179F"/>
    <w:rsid w:val="00D25232"/>
    <w:rsid w:val="00D70808"/>
    <w:rsid w:val="00E50485"/>
    <w:rsid w:val="00FF5BE7"/>
    <w:rsid w:val="02844449"/>
    <w:rsid w:val="03C30C20"/>
    <w:rsid w:val="04297AE7"/>
    <w:rsid w:val="045B1761"/>
    <w:rsid w:val="06EC5FF7"/>
    <w:rsid w:val="074947E3"/>
    <w:rsid w:val="07D81D6B"/>
    <w:rsid w:val="08D31906"/>
    <w:rsid w:val="090A5547"/>
    <w:rsid w:val="09AB072D"/>
    <w:rsid w:val="09C07E82"/>
    <w:rsid w:val="0B515BDA"/>
    <w:rsid w:val="0C8D2A18"/>
    <w:rsid w:val="0D57068C"/>
    <w:rsid w:val="0E0E3EA4"/>
    <w:rsid w:val="10713BF5"/>
    <w:rsid w:val="115F02EA"/>
    <w:rsid w:val="11EE5A02"/>
    <w:rsid w:val="11EE777E"/>
    <w:rsid w:val="12502946"/>
    <w:rsid w:val="126D4B79"/>
    <w:rsid w:val="13226DD8"/>
    <w:rsid w:val="15FD2C94"/>
    <w:rsid w:val="16C60CFC"/>
    <w:rsid w:val="16FB3B2C"/>
    <w:rsid w:val="171C4B4F"/>
    <w:rsid w:val="188E5F9F"/>
    <w:rsid w:val="1A5E2FEA"/>
    <w:rsid w:val="1B6805D3"/>
    <w:rsid w:val="1E43228E"/>
    <w:rsid w:val="1E841468"/>
    <w:rsid w:val="1EDB0C79"/>
    <w:rsid w:val="201542F8"/>
    <w:rsid w:val="21177C5E"/>
    <w:rsid w:val="218164A1"/>
    <w:rsid w:val="21816EBF"/>
    <w:rsid w:val="23AA26DF"/>
    <w:rsid w:val="241320BA"/>
    <w:rsid w:val="24F4098B"/>
    <w:rsid w:val="28B22E8E"/>
    <w:rsid w:val="29AF49D0"/>
    <w:rsid w:val="29B03871"/>
    <w:rsid w:val="29ED387B"/>
    <w:rsid w:val="2A5372DD"/>
    <w:rsid w:val="2A7B3A7B"/>
    <w:rsid w:val="2C271DE5"/>
    <w:rsid w:val="2C531232"/>
    <w:rsid w:val="2D8B4D35"/>
    <w:rsid w:val="2DCF5502"/>
    <w:rsid w:val="2E20089A"/>
    <w:rsid w:val="2EE517D9"/>
    <w:rsid w:val="2F454A5C"/>
    <w:rsid w:val="33210D4B"/>
    <w:rsid w:val="34117C1C"/>
    <w:rsid w:val="352944D8"/>
    <w:rsid w:val="357144BF"/>
    <w:rsid w:val="379D26C8"/>
    <w:rsid w:val="37AE6F16"/>
    <w:rsid w:val="382E4D98"/>
    <w:rsid w:val="38427E28"/>
    <w:rsid w:val="3BBA08A2"/>
    <w:rsid w:val="3C245D0D"/>
    <w:rsid w:val="3C48190C"/>
    <w:rsid w:val="3C8E2121"/>
    <w:rsid w:val="3CE138EA"/>
    <w:rsid w:val="3D1B5A90"/>
    <w:rsid w:val="3E0F175C"/>
    <w:rsid w:val="3E8F54E1"/>
    <w:rsid w:val="40071BD9"/>
    <w:rsid w:val="40335B7B"/>
    <w:rsid w:val="40523BBF"/>
    <w:rsid w:val="40750007"/>
    <w:rsid w:val="40F97454"/>
    <w:rsid w:val="41F540C0"/>
    <w:rsid w:val="42440BA3"/>
    <w:rsid w:val="42536F54"/>
    <w:rsid w:val="42880458"/>
    <w:rsid w:val="46F9684D"/>
    <w:rsid w:val="49F418C7"/>
    <w:rsid w:val="4A852EE9"/>
    <w:rsid w:val="4AD66B08"/>
    <w:rsid w:val="4BBF19D3"/>
    <w:rsid w:val="4E692F3D"/>
    <w:rsid w:val="4F67624F"/>
    <w:rsid w:val="50003B58"/>
    <w:rsid w:val="50377F99"/>
    <w:rsid w:val="517C6304"/>
    <w:rsid w:val="520333D5"/>
    <w:rsid w:val="52063012"/>
    <w:rsid w:val="520F2E75"/>
    <w:rsid w:val="534F55FA"/>
    <w:rsid w:val="5373753A"/>
    <w:rsid w:val="547075D6"/>
    <w:rsid w:val="5474356A"/>
    <w:rsid w:val="54D3010E"/>
    <w:rsid w:val="55B81234"/>
    <w:rsid w:val="55D122F6"/>
    <w:rsid w:val="56BA4F7B"/>
    <w:rsid w:val="581975B4"/>
    <w:rsid w:val="59560A09"/>
    <w:rsid w:val="5AB65CAD"/>
    <w:rsid w:val="5ABF3C2A"/>
    <w:rsid w:val="5C5B0B6B"/>
    <w:rsid w:val="5E190CDE"/>
    <w:rsid w:val="5E5D0BCB"/>
    <w:rsid w:val="62E93182"/>
    <w:rsid w:val="653D665E"/>
    <w:rsid w:val="66C34001"/>
    <w:rsid w:val="68CA6D7A"/>
    <w:rsid w:val="690F4A0D"/>
    <w:rsid w:val="6A300A61"/>
    <w:rsid w:val="6CBC10D5"/>
    <w:rsid w:val="6D541062"/>
    <w:rsid w:val="6DCE3D88"/>
    <w:rsid w:val="6F871F4B"/>
    <w:rsid w:val="70E644EC"/>
    <w:rsid w:val="719C03F4"/>
    <w:rsid w:val="745B5755"/>
    <w:rsid w:val="778612CC"/>
    <w:rsid w:val="77D21EC6"/>
    <w:rsid w:val="789A1C70"/>
    <w:rsid w:val="78CE42A8"/>
    <w:rsid w:val="7BC84A7A"/>
    <w:rsid w:val="7BFF151B"/>
    <w:rsid w:val="7C6D4277"/>
    <w:rsid w:val="7CC6174E"/>
    <w:rsid w:val="7DB54897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10"/>
    <w:autoRedefine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link w:val="9"/>
    <w:autoRedefine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autoRedefine/>
    <w:semiHidden/>
    <w:unhideWhenUsed/>
    <w:qFormat/>
    <w:uiPriority w:val="99"/>
    <w:rPr>
      <w:color w:val="222222"/>
      <w:u w:val="none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9">
    <w:name w:val="页眉 Char1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1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452</Words>
  <Characters>2579</Characters>
  <Lines>21</Lines>
  <Paragraphs>6</Paragraphs>
  <TotalTime>0</TotalTime>
  <ScaleCrop>false</ScaleCrop>
  <LinksUpToDate>false</LinksUpToDate>
  <CharactersWithSpaces>3025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2022-01-13T09:28:00Z</dcterms:created>
  <dc:creator>Microsoft</dc:creator>
  <cp:lastModifiedBy>黄</cp:lastModifiedBy>
  <cp:lastPrinted>2024-02-26T02:28:00Z</cp:lastPrinted>
  <dcterms:modified xsi:type="dcterms:W3CDTF">2024-03-27T07:53:48Z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2C59CD6989C04CE5AC4CF849D6CD69E6_12</vt:lpwstr>
  </property>
</Properties>
</file>