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95" w:line="204" w:lineRule="auto"/>
        <w:jc w:val="center"/>
        <w:rPr>
          <w:rFonts w:hint="eastAsia" w:ascii="宋体" w:hAnsi="宋体" w:eastAsia="宋体" w:cs="宋体"/>
          <w:b/>
          <w:bCs/>
          <w:sz w:val="44"/>
          <w:szCs w:val="44"/>
        </w:rPr>
      </w:pPr>
      <w:r>
        <w:rPr>
          <w:rFonts w:hint="eastAsia" w:ascii="宋体" w:hAnsi="宋体" w:eastAsia="宋体" w:cs="宋体"/>
          <w:b/>
          <w:bCs/>
          <w:spacing w:val="-24"/>
          <w:sz w:val="44"/>
          <w:szCs w:val="44"/>
        </w:rPr>
        <w:t>《</w:t>
      </w:r>
      <w:r>
        <w:rPr>
          <w:rFonts w:hint="eastAsia" w:ascii="宋体" w:hAnsi="宋体" w:eastAsia="宋体" w:cs="宋体"/>
          <w:b/>
          <w:bCs/>
          <w:spacing w:val="-24"/>
          <w:sz w:val="44"/>
          <w:szCs w:val="44"/>
          <w:lang w:val="en-US" w:eastAsia="zh-CN"/>
        </w:rPr>
        <w:t>供应链管理</w:t>
      </w:r>
      <w:r>
        <w:rPr>
          <w:rFonts w:hint="eastAsia" w:ascii="宋体" w:hAnsi="宋体" w:eastAsia="宋体" w:cs="宋体"/>
          <w:b/>
          <w:bCs/>
          <w:spacing w:val="-24"/>
          <w:sz w:val="44"/>
          <w:szCs w:val="44"/>
        </w:rPr>
        <w:t>》</w:t>
      </w:r>
    </w:p>
    <w:p>
      <w:pPr>
        <w:spacing w:before="227" w:line="204" w:lineRule="auto"/>
        <w:jc w:val="center"/>
        <w:rPr>
          <w:rFonts w:hint="eastAsia" w:ascii="宋体" w:hAnsi="宋体" w:eastAsia="宋体" w:cs="宋体"/>
          <w:b/>
          <w:bCs/>
          <w:sz w:val="44"/>
          <w:szCs w:val="44"/>
        </w:rPr>
      </w:pPr>
      <w:r>
        <w:rPr>
          <w:rFonts w:hint="eastAsia" w:ascii="宋体" w:hAnsi="宋体" w:eastAsia="宋体" w:cs="宋体"/>
          <w:b/>
          <w:bCs/>
          <w:spacing w:val="-4"/>
          <w:sz w:val="44"/>
          <w:szCs w:val="44"/>
        </w:rPr>
        <w:t>实践课程考核指导书</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6" w:line="204" w:lineRule="auto"/>
        <w:ind w:firstLine="2125"/>
        <w:jc w:val="left"/>
        <w:rPr>
          <w:rFonts w:hint="default" w:ascii="仿宋" w:hAnsi="仿宋" w:eastAsia="仿宋" w:cs="仿宋"/>
          <w:sz w:val="32"/>
          <w:szCs w:val="32"/>
          <w:lang w:val="en-US" w:eastAsia="zh-CN"/>
        </w:rPr>
      </w:pPr>
      <w:r>
        <w:rPr>
          <w:rFonts w:hint="eastAsia" w:ascii="仿宋" w:hAnsi="仿宋" w:eastAsia="仿宋" w:cs="仿宋"/>
          <w:spacing w:val="-6"/>
          <w:sz w:val="32"/>
          <w:szCs w:val="32"/>
        </w:rPr>
        <w:t>适用专业</w:t>
      </w:r>
      <w:r>
        <w:rPr>
          <w:rFonts w:hint="eastAsia" w:ascii="仿宋" w:hAnsi="仿宋" w:eastAsia="仿宋" w:cs="仿宋"/>
          <w:spacing w:val="-108"/>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交通运输</w:t>
      </w:r>
    </w:p>
    <w:p>
      <w:pPr>
        <w:spacing w:before="292" w:line="204" w:lineRule="auto"/>
        <w:ind w:firstLine="2124"/>
        <w:jc w:val="left"/>
        <w:rPr>
          <w:rFonts w:hint="default" w:ascii="仿宋" w:hAnsi="仿宋" w:eastAsia="仿宋" w:cs="仿宋"/>
          <w:sz w:val="32"/>
          <w:szCs w:val="32"/>
          <w:lang w:val="en-US" w:eastAsia="zh-CN"/>
        </w:rPr>
      </w:pPr>
      <w:r>
        <w:rPr>
          <w:rFonts w:hint="eastAsia" w:ascii="仿宋" w:hAnsi="仿宋" w:eastAsia="仿宋" w:cs="仿宋"/>
          <w:spacing w:val="-5"/>
          <w:sz w:val="32"/>
          <w:szCs w:val="32"/>
        </w:rPr>
        <w:t>课程代码</w:t>
      </w:r>
      <w:r>
        <w:rPr>
          <w:rFonts w:hint="eastAsia" w:ascii="仿宋" w:hAnsi="仿宋" w:eastAsia="仿宋" w:cs="仿宋"/>
          <w:spacing w:val="-110"/>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5"/>
          <w:sz w:val="32"/>
          <w:szCs w:val="32"/>
          <w:lang w:val="en-US" w:eastAsia="zh-CN"/>
        </w:rPr>
        <w:t>13676</w:t>
      </w:r>
    </w:p>
    <w:p>
      <w:pPr>
        <w:spacing w:before="292" w:line="204" w:lineRule="auto"/>
        <w:ind w:firstLine="2124"/>
        <w:jc w:val="left"/>
        <w:rPr>
          <w:rFonts w:hint="default" w:ascii="仿宋" w:hAnsi="仿宋" w:eastAsia="仿宋" w:cs="仿宋"/>
          <w:sz w:val="32"/>
          <w:szCs w:val="32"/>
          <w:lang w:val="en-US" w:eastAsia="zh-CN"/>
        </w:rPr>
      </w:pPr>
      <w:r>
        <w:rPr>
          <w:rFonts w:hint="eastAsia" w:ascii="仿宋" w:hAnsi="仿宋" w:eastAsia="仿宋" w:cs="仿宋"/>
          <w:spacing w:val="-4"/>
          <w:sz w:val="32"/>
          <w:szCs w:val="32"/>
        </w:rPr>
        <w:t>课程名称</w:t>
      </w:r>
      <w:r>
        <w:rPr>
          <w:rFonts w:hint="eastAsia" w:ascii="仿宋" w:hAnsi="仿宋" w:eastAsia="仿宋" w:cs="仿宋"/>
          <w:spacing w:val="-105"/>
          <w:sz w:val="32"/>
          <w:szCs w:val="32"/>
        </w:rPr>
        <w:t xml:space="preserve"> </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供应链管理</w:t>
      </w:r>
    </w:p>
    <w:p>
      <w:pPr>
        <w:spacing w:before="292" w:line="204" w:lineRule="auto"/>
        <w:ind w:firstLine="2125"/>
        <w:jc w:val="left"/>
        <w:rPr>
          <w:rFonts w:hint="eastAsia" w:ascii="仿宋" w:hAnsi="仿宋" w:eastAsia="仿宋" w:cs="仿宋"/>
          <w:sz w:val="32"/>
          <w:szCs w:val="32"/>
          <w:lang w:val="en-US" w:eastAsia="zh-CN"/>
        </w:rPr>
      </w:pPr>
      <w:r>
        <w:rPr>
          <w:rFonts w:hint="eastAsia" w:ascii="仿宋" w:hAnsi="仿宋" w:eastAsia="仿宋" w:cs="仿宋"/>
          <w:spacing w:val="-5"/>
          <w:sz w:val="32"/>
          <w:szCs w:val="32"/>
        </w:rPr>
        <w:t>考核方式</w:t>
      </w:r>
      <w:r>
        <w:rPr>
          <w:rFonts w:hint="eastAsia" w:ascii="仿宋" w:hAnsi="仿宋" w:eastAsia="仿宋" w:cs="仿宋"/>
          <w:spacing w:val="-107"/>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现场答辩</w:t>
      </w:r>
    </w:p>
    <w:p>
      <w:pPr>
        <w:spacing w:line="240" w:lineRule="auto"/>
        <w:jc w:val="left"/>
        <w:rPr>
          <w:rFonts w:hint="eastAsia" w:ascii="仿宋" w:hAnsi="仿宋" w:eastAsia="仿宋" w:cs="仿宋"/>
          <w:sz w:val="32"/>
          <w:szCs w:val="32"/>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jc w:val="left"/>
        <w:sectPr>
          <w:footerReference r:id="rId3" w:type="default"/>
          <w:pgSz w:w="11906" w:h="16839"/>
          <w:pgMar w:top="1431" w:right="1785" w:bottom="1974" w:left="1785" w:header="0" w:footer="1675"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44"/>
          <w:szCs w:val="44"/>
        </w:rPr>
      </w:pPr>
      <w:r>
        <w:rPr>
          <w:rFonts w:hint="eastAsia" w:ascii="宋体" w:hAnsi="宋体" w:eastAsia="宋体" w:cs="宋体"/>
          <w:spacing w:val="-6"/>
          <w:sz w:val="44"/>
          <w:szCs w:val="44"/>
          <w14:textOutline w14:w="5448" w14:cap="sq" w14:cmpd="sng">
            <w14:solidFill>
              <w14:srgbClr w14:val="000000"/>
            </w14:solidFill>
            <w14:prstDash w14:val="solid"/>
            <w14:bevel/>
          </w14:textOutline>
        </w:rPr>
        <w:t>前言</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仿宋" w:hAnsi="仿宋" w:eastAsia="仿宋" w:cs="仿宋"/>
          <w:sz w:val="32"/>
          <w:szCs w:val="32"/>
          <w:lang w:val="en-US" w:eastAsia="zh-CN"/>
        </w:rPr>
      </w:pPr>
      <w:r>
        <w:rPr>
          <w:rFonts w:hint="eastAsia" w:ascii="仿宋" w:hAnsi="仿宋" w:eastAsia="仿宋" w:cs="仿宋"/>
          <w:spacing w:val="-5"/>
          <w:sz w:val="32"/>
          <w:szCs w:val="32"/>
        </w:rPr>
        <w:t>为配合</w:t>
      </w:r>
      <w:r>
        <w:rPr>
          <w:rFonts w:hint="eastAsia" w:ascii="仿宋" w:hAnsi="仿宋" w:eastAsia="仿宋" w:cs="仿宋"/>
          <w:spacing w:val="-5"/>
          <w:sz w:val="32"/>
          <w:szCs w:val="32"/>
          <w:lang w:val="en-US" w:eastAsia="zh-CN"/>
        </w:rPr>
        <w:t>交通运输</w:t>
      </w:r>
      <w:r>
        <w:rPr>
          <w:rFonts w:hint="eastAsia" w:ascii="仿宋" w:hAnsi="仿宋" w:eastAsia="仿宋" w:cs="仿宋"/>
          <w:spacing w:val="-5"/>
          <w:sz w:val="32"/>
          <w:szCs w:val="32"/>
        </w:rPr>
        <w:t>专业学生完成《</w:t>
      </w:r>
      <w:r>
        <w:rPr>
          <w:rFonts w:hint="eastAsia" w:ascii="仿宋" w:hAnsi="仿宋" w:eastAsia="仿宋" w:cs="仿宋"/>
          <w:spacing w:val="-5"/>
          <w:sz w:val="32"/>
          <w:szCs w:val="32"/>
          <w:lang w:val="en-US" w:eastAsia="zh-CN"/>
        </w:rPr>
        <w:t>供应链管理</w:t>
      </w:r>
      <w:r>
        <w:rPr>
          <w:rFonts w:hint="eastAsia" w:ascii="仿宋" w:hAnsi="仿宋" w:eastAsia="仿宋" w:cs="仿宋"/>
          <w:spacing w:val="-5"/>
          <w:sz w:val="32"/>
          <w:szCs w:val="32"/>
        </w:rPr>
        <w:t>》实践课程考核</w:t>
      </w:r>
      <w:r>
        <w:rPr>
          <w:rFonts w:hint="eastAsia" w:ascii="仿宋" w:hAnsi="仿宋" w:eastAsia="仿宋" w:cs="仿宋"/>
          <w:spacing w:val="-61"/>
          <w:sz w:val="32"/>
          <w:szCs w:val="32"/>
        </w:rPr>
        <w:t xml:space="preserve"> </w:t>
      </w:r>
      <w:r>
        <w:rPr>
          <w:rFonts w:hint="eastAsia" w:ascii="仿宋" w:hAnsi="仿宋" w:eastAsia="仿宋" w:cs="仿宋"/>
          <w:spacing w:val="-5"/>
          <w:sz w:val="32"/>
          <w:szCs w:val="32"/>
        </w:rPr>
        <w:t>，特制</w:t>
      </w:r>
      <w:r>
        <w:rPr>
          <w:rFonts w:hint="eastAsia" w:ascii="仿宋" w:hAnsi="仿宋" w:eastAsia="仿宋" w:cs="仿宋"/>
          <w:spacing w:val="-100"/>
          <w:sz w:val="32"/>
          <w:szCs w:val="32"/>
        </w:rPr>
        <w:t xml:space="preserve"> </w:t>
      </w:r>
      <w:r>
        <w:rPr>
          <w:rFonts w:hint="eastAsia" w:ascii="仿宋" w:hAnsi="仿宋" w:eastAsia="仿宋" w:cs="仿宋"/>
          <w:spacing w:val="-5"/>
          <w:sz w:val="32"/>
          <w:szCs w:val="32"/>
        </w:rPr>
        <w:t>定此实践指导书</w:t>
      </w:r>
      <w:r>
        <w:rPr>
          <w:rFonts w:hint="eastAsia" w:ascii="仿宋" w:hAnsi="仿宋" w:eastAsia="仿宋" w:cs="仿宋"/>
          <w:spacing w:val="-76"/>
          <w:sz w:val="32"/>
          <w:szCs w:val="32"/>
        </w:rPr>
        <w:t xml:space="preserve"> </w:t>
      </w:r>
      <w:r>
        <w:rPr>
          <w:rFonts w:hint="eastAsia" w:ascii="仿宋" w:hAnsi="仿宋" w:eastAsia="仿宋" w:cs="仿宋"/>
          <w:spacing w:val="-5"/>
          <w:sz w:val="32"/>
          <w:szCs w:val="32"/>
        </w:rPr>
        <w:t>。请在实践考核前认真学习相关知识和指导书的有关内容</w:t>
      </w:r>
      <w:r>
        <w:rPr>
          <w:rFonts w:hint="eastAsia" w:ascii="仿宋" w:hAnsi="仿宋" w:eastAsia="仿宋" w:cs="仿宋"/>
          <w:spacing w:val="-91"/>
          <w:sz w:val="32"/>
          <w:szCs w:val="32"/>
        </w:rPr>
        <w:t xml:space="preserve"> </w:t>
      </w:r>
      <w:r>
        <w:rPr>
          <w:rFonts w:hint="eastAsia" w:ascii="仿宋" w:hAnsi="仿宋" w:eastAsia="仿宋" w:cs="仿宋"/>
          <w:spacing w:val="-5"/>
          <w:sz w:val="32"/>
          <w:szCs w:val="32"/>
        </w:rPr>
        <w:t>，了解</w:t>
      </w:r>
      <w:r>
        <w:rPr>
          <w:rFonts w:hint="eastAsia" w:ascii="仿宋" w:hAnsi="仿宋" w:eastAsia="仿宋" w:cs="仿宋"/>
          <w:spacing w:val="-100"/>
          <w:sz w:val="32"/>
          <w:szCs w:val="32"/>
        </w:rPr>
        <w:t xml:space="preserve"> </w:t>
      </w:r>
      <w:r>
        <w:rPr>
          <w:rFonts w:hint="eastAsia" w:ascii="仿宋" w:hAnsi="仿宋" w:eastAsia="仿宋" w:cs="仿宋"/>
          <w:spacing w:val="-6"/>
          <w:sz w:val="32"/>
          <w:szCs w:val="32"/>
        </w:rPr>
        <w:t>考核的主要内容</w:t>
      </w:r>
      <w:r>
        <w:rPr>
          <w:rFonts w:hint="eastAsia" w:ascii="仿宋" w:hAnsi="仿宋" w:eastAsia="仿宋" w:cs="仿宋"/>
          <w:spacing w:val="-70"/>
          <w:sz w:val="32"/>
          <w:szCs w:val="32"/>
        </w:rPr>
        <w:t xml:space="preserve"> </w:t>
      </w:r>
      <w:r>
        <w:rPr>
          <w:rFonts w:hint="eastAsia" w:ascii="仿宋" w:hAnsi="仿宋" w:eastAsia="仿宋" w:cs="仿宋"/>
          <w:spacing w:val="-6"/>
          <w:sz w:val="32"/>
          <w:szCs w:val="32"/>
        </w:rPr>
        <w:t>、考核目标</w:t>
      </w:r>
      <w:r>
        <w:rPr>
          <w:rFonts w:hint="eastAsia" w:ascii="仿宋" w:hAnsi="仿宋" w:eastAsia="仿宋" w:cs="仿宋"/>
          <w:spacing w:val="-91"/>
          <w:sz w:val="32"/>
          <w:szCs w:val="32"/>
        </w:rPr>
        <w:t xml:space="preserve"> </w:t>
      </w:r>
      <w:r>
        <w:rPr>
          <w:rFonts w:hint="eastAsia" w:ascii="仿宋" w:hAnsi="仿宋" w:eastAsia="仿宋" w:cs="仿宋"/>
          <w:spacing w:val="-6"/>
          <w:sz w:val="32"/>
          <w:szCs w:val="32"/>
        </w:rPr>
        <w:t>，完成考核相关要求</w:t>
      </w:r>
      <w:r>
        <w:rPr>
          <w:rFonts w:hint="eastAsia" w:ascii="仿宋" w:hAnsi="仿宋" w:eastAsia="仿宋" w:cs="仿宋"/>
          <w:spacing w:val="-91"/>
          <w:sz w:val="32"/>
          <w:szCs w:val="32"/>
        </w:rPr>
        <w:t xml:space="preserve"> </w:t>
      </w:r>
      <w:r>
        <w:rPr>
          <w:rFonts w:hint="eastAsia" w:ascii="仿宋" w:hAnsi="仿宋" w:eastAsia="仿宋" w:cs="仿宋"/>
          <w:spacing w:val="-6"/>
          <w:sz w:val="32"/>
          <w:szCs w:val="32"/>
        </w:rPr>
        <w:t>，按时提交实践考核的课程</w:t>
      </w:r>
      <w:r>
        <w:rPr>
          <w:rFonts w:hint="eastAsia" w:ascii="仿宋" w:hAnsi="仿宋" w:eastAsia="仿宋" w:cs="仿宋"/>
          <w:spacing w:val="-6"/>
          <w:sz w:val="32"/>
          <w:szCs w:val="32"/>
          <w:lang w:val="en-US" w:eastAsia="zh-CN"/>
        </w:rPr>
        <w:t>方案设计的</w:t>
      </w:r>
      <w:r>
        <w:rPr>
          <w:rFonts w:hint="eastAsia" w:ascii="仿宋" w:hAnsi="仿宋" w:eastAsia="仿宋" w:cs="仿宋"/>
          <w:spacing w:val="-6"/>
          <w:sz w:val="32"/>
          <w:szCs w:val="32"/>
        </w:rPr>
        <w:t>实践</w:t>
      </w:r>
      <w:r>
        <w:rPr>
          <w:rFonts w:hint="eastAsia" w:ascii="仿宋" w:hAnsi="仿宋" w:eastAsia="仿宋" w:cs="仿宋"/>
          <w:spacing w:val="-100"/>
          <w:sz w:val="32"/>
          <w:szCs w:val="32"/>
        </w:rPr>
        <w:t xml:space="preserve"> </w:t>
      </w:r>
      <w:r>
        <w:rPr>
          <w:rFonts w:hint="eastAsia" w:ascii="仿宋" w:hAnsi="仿宋" w:eastAsia="仿宋" w:cs="仿宋"/>
          <w:spacing w:val="-3"/>
          <w:sz w:val="32"/>
          <w:szCs w:val="32"/>
        </w:rPr>
        <w:t>报告</w:t>
      </w:r>
      <w:r>
        <w:rPr>
          <w:rFonts w:hint="eastAsia" w:ascii="仿宋" w:hAnsi="仿宋" w:eastAsia="仿宋" w:cs="仿宋"/>
          <w:spacing w:val="-86"/>
          <w:sz w:val="32"/>
          <w:szCs w:val="32"/>
        </w:rPr>
        <w:t xml:space="preserve"> </w:t>
      </w:r>
      <w:r>
        <w:rPr>
          <w:rFonts w:hint="eastAsia" w:ascii="仿宋" w:hAnsi="仿宋" w:eastAsia="仿宋" w:cs="仿宋"/>
          <w:spacing w:val="-3"/>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仿宋" w:hAnsi="仿宋" w:eastAsia="仿宋" w:cs="仿宋"/>
          <w:sz w:val="32"/>
          <w:szCs w:val="32"/>
        </w:rPr>
      </w:pPr>
      <w:r>
        <w:rPr>
          <w:rFonts w:hint="eastAsia" w:ascii="仿宋" w:hAnsi="仿宋" w:eastAsia="仿宋" w:cs="仿宋"/>
          <w:spacing w:val="-3"/>
          <w:sz w:val="32"/>
          <w:szCs w:val="32"/>
          <w14:textOutline w14:w="4358" w14:cap="sq" w14:cmpd="sng">
            <w14:solidFill>
              <w14:srgbClr w14:val="000000"/>
            </w14:solidFill>
            <w14:prstDash w14:val="solid"/>
            <w14:bevel/>
          </w14:textOutline>
        </w:rPr>
        <w:t>一</w:t>
      </w:r>
      <w:r>
        <w:rPr>
          <w:rFonts w:hint="eastAsia" w:ascii="仿宋" w:hAnsi="仿宋" w:eastAsia="仿宋" w:cs="仿宋"/>
          <w:spacing w:val="-91"/>
          <w:sz w:val="32"/>
          <w:szCs w:val="32"/>
        </w:rPr>
        <w:t xml:space="preserve"> </w:t>
      </w:r>
      <w:r>
        <w:rPr>
          <w:rFonts w:hint="eastAsia" w:ascii="仿宋" w:hAnsi="仿宋" w:eastAsia="仿宋" w:cs="仿宋"/>
          <w:spacing w:val="-3"/>
          <w:sz w:val="32"/>
          <w:szCs w:val="32"/>
          <w14:textOutline w14:w="4358" w14:cap="sq" w14:cmpd="sng">
            <w14:solidFill>
              <w14:srgbClr w14:val="000000"/>
            </w14:solidFill>
            <w14:prstDash w14:val="solid"/>
            <w14:bevel/>
          </w14:textOutline>
        </w:rPr>
        <w:t>、考核成绩评定标准</w:t>
      </w:r>
      <w:r>
        <w:rPr>
          <w:rFonts w:hint="eastAsia" w:ascii="仿宋" w:hAnsi="仿宋" w:eastAsia="仿宋" w:cs="仿宋"/>
          <w:spacing w:val="-90"/>
          <w:sz w:val="32"/>
          <w:szCs w:val="32"/>
        </w:rPr>
        <w:t xml:space="preserve"> </w:t>
      </w:r>
      <w:r>
        <w:rPr>
          <w:rFonts w:hint="eastAsia" w:ascii="仿宋" w:hAnsi="仿宋" w:eastAsia="仿宋" w:cs="仿宋"/>
          <w:spacing w:val="-3"/>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3" w:right="239" w:firstLine="485"/>
        <w:jc w:val="left"/>
        <w:textAlignment w:val="baseline"/>
        <w:rPr>
          <w:rFonts w:hint="eastAsia" w:ascii="仿宋" w:hAnsi="仿宋" w:eastAsia="仿宋" w:cs="仿宋"/>
          <w:spacing w:val="-5"/>
          <w:sz w:val="32"/>
          <w:szCs w:val="32"/>
        </w:rPr>
      </w:pPr>
      <w:r>
        <w:rPr>
          <w:rFonts w:hint="eastAsia" w:ascii="仿宋" w:hAnsi="仿宋" w:eastAsia="仿宋" w:cs="仿宋"/>
          <w:spacing w:val="-2"/>
          <w:sz w:val="32"/>
          <w:szCs w:val="32"/>
          <w:lang w:val="en-US" w:eastAsia="zh-CN"/>
        </w:rPr>
        <w:t>本</w:t>
      </w:r>
      <w:r>
        <w:rPr>
          <w:rFonts w:hint="eastAsia" w:ascii="仿宋" w:hAnsi="仿宋" w:eastAsia="仿宋" w:cs="仿宋"/>
          <w:spacing w:val="-2"/>
          <w:sz w:val="32"/>
          <w:szCs w:val="32"/>
        </w:rPr>
        <w:t>课程</w:t>
      </w:r>
      <w:r>
        <w:rPr>
          <w:rFonts w:hint="eastAsia" w:ascii="仿宋" w:hAnsi="仿宋" w:eastAsia="仿宋" w:cs="仿宋"/>
          <w:spacing w:val="-2"/>
          <w:sz w:val="32"/>
          <w:szCs w:val="32"/>
          <w:lang w:val="en-US" w:eastAsia="zh-CN"/>
        </w:rPr>
        <w:t>由方案设计说明报告和简单物流供应链方案设计两部分组成</w:t>
      </w:r>
      <w:r>
        <w:rPr>
          <w:rFonts w:hint="eastAsia" w:ascii="仿宋" w:hAnsi="仿宋" w:eastAsia="仿宋" w:cs="仿宋"/>
          <w:spacing w:val="-2"/>
          <w:sz w:val="32"/>
          <w:szCs w:val="32"/>
        </w:rPr>
        <w:t>，</w:t>
      </w:r>
      <w:r>
        <w:rPr>
          <w:rFonts w:hint="eastAsia" w:ascii="仿宋" w:hAnsi="仿宋" w:eastAsia="仿宋" w:cs="仿宋"/>
          <w:color w:val="000000" w:themeColor="text1"/>
          <w:spacing w:val="-2"/>
          <w:sz w:val="32"/>
          <w:szCs w:val="32"/>
          <w:lang w:val="en-US" w:eastAsia="zh-CN"/>
          <w14:textFill>
            <w14:solidFill>
              <w14:schemeClr w14:val="tx1"/>
            </w14:solidFill>
          </w14:textFill>
        </w:rPr>
        <w:t>其中</w:t>
      </w:r>
      <w:r>
        <w:rPr>
          <w:rFonts w:hint="eastAsia" w:ascii="仿宋" w:hAnsi="仿宋" w:eastAsia="仿宋" w:cs="仿宋"/>
          <w:color w:val="000000" w:themeColor="text1"/>
          <w:spacing w:val="-2"/>
          <w:sz w:val="32"/>
          <w:szCs w:val="32"/>
          <w14:textFill>
            <w14:solidFill>
              <w14:schemeClr w14:val="tx1"/>
            </w14:solidFill>
          </w14:textFill>
        </w:rPr>
        <w:t>课程</w:t>
      </w:r>
      <w:r>
        <w:rPr>
          <w:rFonts w:hint="eastAsia" w:ascii="仿宋" w:hAnsi="仿宋" w:eastAsia="仿宋" w:cs="仿宋"/>
          <w:color w:val="000000" w:themeColor="text1"/>
          <w:spacing w:val="-2"/>
          <w:sz w:val="32"/>
          <w:szCs w:val="32"/>
          <w:lang w:val="en-US" w:eastAsia="zh-CN"/>
          <w14:textFill>
            <w14:solidFill>
              <w14:schemeClr w14:val="tx1"/>
            </w14:solidFill>
          </w14:textFill>
        </w:rPr>
        <w:t>方案设计说明</w:t>
      </w:r>
      <w:r>
        <w:rPr>
          <w:rFonts w:hint="eastAsia" w:ascii="仿宋" w:hAnsi="仿宋" w:eastAsia="仿宋" w:cs="仿宋"/>
          <w:color w:val="000000" w:themeColor="text1"/>
          <w:spacing w:val="-2"/>
          <w:sz w:val="32"/>
          <w:szCs w:val="32"/>
          <w14:textFill>
            <w14:solidFill>
              <w14:schemeClr w14:val="tx1"/>
            </w14:solidFill>
          </w14:textFill>
        </w:rPr>
        <w:t>实践报告（1份）</w:t>
      </w:r>
      <w:r>
        <w:rPr>
          <w:rFonts w:hint="eastAsia" w:ascii="仿宋" w:hAnsi="仿宋" w:eastAsia="仿宋" w:cs="仿宋"/>
          <w:color w:val="000000" w:themeColor="text1"/>
          <w:spacing w:val="-2"/>
          <w:sz w:val="32"/>
          <w:szCs w:val="32"/>
          <w:lang w:val="en-US" w:eastAsia="zh-CN"/>
          <w14:textFill>
            <w14:solidFill>
              <w14:schemeClr w14:val="tx1"/>
            </w14:solidFill>
          </w14:textFill>
        </w:rPr>
        <w:t>60%</w:t>
      </w:r>
      <w:r>
        <w:rPr>
          <w:rFonts w:hint="eastAsia"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简单供应链方案设计</w:t>
      </w:r>
      <w:r>
        <w:rPr>
          <w:rFonts w:hint="eastAsia" w:ascii="仿宋" w:hAnsi="仿宋" w:eastAsia="仿宋" w:cs="仿宋"/>
          <w:color w:val="000000" w:themeColor="text1"/>
          <w:spacing w:val="-2"/>
          <w:sz w:val="32"/>
          <w:szCs w:val="32"/>
          <w14:textFill>
            <w14:solidFill>
              <w14:schemeClr w14:val="tx1"/>
            </w14:solidFill>
          </w14:textFill>
        </w:rPr>
        <w:t>（1份</w:t>
      </w:r>
      <w:r>
        <w:rPr>
          <w:rFonts w:hint="eastAsia" w:ascii="仿宋" w:hAnsi="仿宋" w:eastAsia="仿宋" w:cs="仿宋"/>
          <w:color w:val="000000" w:themeColor="text1"/>
          <w:spacing w:val="-51"/>
          <w:sz w:val="32"/>
          <w:szCs w:val="32"/>
          <w14:textFill>
            <w14:solidFill>
              <w14:schemeClr w14:val="tx1"/>
            </w14:solidFill>
          </w14:textFill>
        </w:rPr>
        <w:t>）</w:t>
      </w:r>
      <w:r>
        <w:rPr>
          <w:rFonts w:hint="eastAsia" w:ascii="仿宋" w:hAnsi="仿宋" w:eastAsia="仿宋" w:cs="仿宋"/>
          <w:color w:val="000000" w:themeColor="text1"/>
          <w:spacing w:val="-51"/>
          <w:sz w:val="32"/>
          <w:szCs w:val="32"/>
          <w:lang w:val="en-US" w:eastAsia="zh-CN"/>
          <w14:textFill>
            <w14:solidFill>
              <w14:schemeClr w14:val="tx1"/>
            </w14:solidFill>
          </w14:textFill>
        </w:rPr>
        <w:t>40%，</w:t>
      </w:r>
      <w:r>
        <w:rPr>
          <w:rFonts w:hint="eastAsia" w:ascii="仿宋" w:hAnsi="仿宋" w:eastAsia="仿宋" w:cs="仿宋"/>
          <w:color w:val="000000" w:themeColor="text1"/>
          <w:spacing w:val="-5"/>
          <w:sz w:val="32"/>
          <w:szCs w:val="32"/>
          <w14:textFill>
            <w14:solidFill>
              <w14:schemeClr w14:val="tx1"/>
            </w14:solidFill>
          </w14:textFill>
        </w:rPr>
        <w:t>成绩采用五级记分制</w:t>
      </w:r>
      <w:r>
        <w:rPr>
          <w:rFonts w:hint="eastAsia" w:ascii="仿宋" w:hAnsi="仿宋" w:eastAsia="仿宋" w:cs="仿宋"/>
          <w:color w:val="000000" w:themeColor="text1"/>
          <w:spacing w:val="-91"/>
          <w:sz w:val="32"/>
          <w:szCs w:val="32"/>
          <w14:textFill>
            <w14:solidFill>
              <w14:schemeClr w14:val="tx1"/>
            </w14:solidFill>
          </w14:textFill>
        </w:rPr>
        <w:t xml:space="preserve"> </w:t>
      </w:r>
      <w:r>
        <w:rPr>
          <w:rFonts w:hint="eastAsia" w:ascii="仿宋" w:hAnsi="仿宋" w:eastAsia="仿宋" w:cs="仿宋"/>
          <w:color w:val="000000" w:themeColor="text1"/>
          <w:spacing w:val="-5"/>
          <w:sz w:val="32"/>
          <w:szCs w:val="32"/>
          <w14:textFill>
            <w14:solidFill>
              <w14:schemeClr w14:val="tx1"/>
            </w14:solidFill>
          </w14:textFill>
        </w:rPr>
        <w:t>，具体换算规定如</w:t>
      </w:r>
      <w:r>
        <w:rPr>
          <w:rFonts w:hint="eastAsia" w:ascii="仿宋" w:hAnsi="仿宋" w:eastAsia="仿宋" w:cs="仿宋"/>
          <w:color w:val="000000" w:themeColor="text1"/>
          <w:spacing w:val="-100"/>
          <w:sz w:val="32"/>
          <w:szCs w:val="32"/>
          <w14:textFill>
            <w14:solidFill>
              <w14:schemeClr w14:val="tx1"/>
            </w14:solidFill>
          </w14:textFill>
        </w:rPr>
        <w:t xml:space="preserve"> </w:t>
      </w:r>
      <w:r>
        <w:rPr>
          <w:rFonts w:hint="eastAsia" w:ascii="仿宋" w:hAnsi="仿宋" w:eastAsia="仿宋" w:cs="仿宋"/>
          <w:color w:val="000000" w:themeColor="text1"/>
          <w:spacing w:val="-11"/>
          <w:sz w:val="32"/>
          <w:szCs w:val="32"/>
          <w14:textFill>
            <w14:solidFill>
              <w14:schemeClr w14:val="tx1"/>
            </w14:solidFill>
          </w14:textFill>
        </w:rPr>
        <w:t>下</w:t>
      </w:r>
      <w:r>
        <w:rPr>
          <w:rFonts w:hint="eastAsia" w:ascii="仿宋" w:hAnsi="仿宋" w:eastAsia="仿宋" w:cs="仿宋"/>
          <w:color w:val="000000" w:themeColor="text1"/>
          <w:spacing w:val="-77"/>
          <w:sz w:val="32"/>
          <w:szCs w:val="32"/>
          <w14:textFill>
            <w14:solidFill>
              <w14:schemeClr w14:val="tx1"/>
            </w14:solidFill>
          </w14:textFill>
        </w:rPr>
        <w:t xml:space="preserve"> </w:t>
      </w:r>
      <w:r>
        <w:rPr>
          <w:rFonts w:hint="eastAsia" w:ascii="仿宋" w:hAnsi="仿宋" w:eastAsia="仿宋" w:cs="仿宋"/>
          <w:color w:val="000000" w:themeColor="text1"/>
          <w:spacing w:val="-11"/>
          <w:sz w:val="32"/>
          <w:szCs w:val="32"/>
          <w14:textFill>
            <w14:solidFill>
              <w14:schemeClr w14:val="tx1"/>
            </w14:solidFill>
          </w14:textFill>
        </w:rPr>
        <w:t>：优秀</w:t>
      </w:r>
      <w:r>
        <w:rPr>
          <w:rFonts w:hint="eastAsia" w:ascii="仿宋" w:hAnsi="仿宋" w:eastAsia="仿宋" w:cs="仿宋"/>
          <w:spacing w:val="-11"/>
          <w:sz w:val="32"/>
          <w:szCs w:val="32"/>
        </w:rPr>
        <w:t>（90～100</w:t>
      </w:r>
      <w:r>
        <w:rPr>
          <w:rFonts w:hint="eastAsia" w:ascii="仿宋" w:hAnsi="仿宋" w:eastAsia="仿宋" w:cs="仿宋"/>
          <w:spacing w:val="13"/>
          <w:sz w:val="32"/>
          <w:szCs w:val="32"/>
        </w:rPr>
        <w:t xml:space="preserve"> </w:t>
      </w:r>
      <w:r>
        <w:rPr>
          <w:rFonts w:hint="eastAsia" w:ascii="仿宋" w:hAnsi="仿宋" w:eastAsia="仿宋" w:cs="仿宋"/>
          <w:spacing w:val="-11"/>
          <w:sz w:val="32"/>
          <w:szCs w:val="32"/>
        </w:rPr>
        <w:t>分）、良好（80～89</w:t>
      </w:r>
      <w:r>
        <w:rPr>
          <w:rFonts w:hint="eastAsia" w:ascii="仿宋" w:hAnsi="仿宋" w:eastAsia="仿宋" w:cs="仿宋"/>
          <w:spacing w:val="12"/>
          <w:sz w:val="32"/>
          <w:szCs w:val="32"/>
        </w:rPr>
        <w:t xml:space="preserve"> </w:t>
      </w:r>
      <w:r>
        <w:rPr>
          <w:rFonts w:hint="eastAsia" w:ascii="仿宋" w:hAnsi="仿宋" w:eastAsia="仿宋" w:cs="仿宋"/>
          <w:spacing w:val="-11"/>
          <w:sz w:val="32"/>
          <w:szCs w:val="32"/>
        </w:rPr>
        <w:t>分）、中等（70～79</w:t>
      </w:r>
      <w:r>
        <w:rPr>
          <w:rFonts w:hint="eastAsia" w:ascii="仿宋" w:hAnsi="仿宋" w:eastAsia="仿宋" w:cs="仿宋"/>
          <w:spacing w:val="12"/>
          <w:sz w:val="32"/>
          <w:szCs w:val="32"/>
        </w:rPr>
        <w:t xml:space="preserve"> </w:t>
      </w:r>
      <w:r>
        <w:rPr>
          <w:rFonts w:hint="eastAsia" w:ascii="仿宋" w:hAnsi="仿宋" w:eastAsia="仿宋" w:cs="仿宋"/>
          <w:spacing w:val="-11"/>
          <w:sz w:val="32"/>
          <w:szCs w:val="32"/>
        </w:rPr>
        <w:t>分）、及格（60～69</w:t>
      </w:r>
      <w:r>
        <w:rPr>
          <w:rFonts w:hint="eastAsia" w:ascii="仿宋" w:hAnsi="仿宋" w:eastAsia="仿宋" w:cs="仿宋"/>
          <w:spacing w:val="-40"/>
          <w:sz w:val="32"/>
          <w:szCs w:val="32"/>
        </w:rPr>
        <w:t xml:space="preserve"> </w:t>
      </w:r>
      <w:r>
        <w:rPr>
          <w:rFonts w:hint="eastAsia" w:ascii="仿宋" w:hAnsi="仿宋" w:eastAsia="仿宋" w:cs="仿宋"/>
          <w:spacing w:val="-12"/>
          <w:sz w:val="32"/>
          <w:szCs w:val="32"/>
        </w:rPr>
        <w:t>分）、不及格（59</w:t>
      </w:r>
      <w:r>
        <w:rPr>
          <w:rFonts w:hint="eastAsia" w:ascii="仿宋" w:hAnsi="仿宋" w:eastAsia="仿宋" w:cs="仿宋"/>
          <w:spacing w:val="48"/>
          <w:w w:val="101"/>
          <w:sz w:val="32"/>
          <w:szCs w:val="32"/>
        </w:rPr>
        <w:t xml:space="preserve"> </w:t>
      </w:r>
      <w:r>
        <w:rPr>
          <w:rFonts w:hint="eastAsia" w:ascii="仿宋" w:hAnsi="仿宋" w:eastAsia="仿宋" w:cs="仿宋"/>
          <w:spacing w:val="-12"/>
          <w:sz w:val="32"/>
          <w:szCs w:val="32"/>
        </w:rPr>
        <w:t>分以下）。</w:t>
      </w:r>
      <w:r>
        <w:rPr>
          <w:rFonts w:hint="eastAsia" w:ascii="仿宋" w:hAnsi="仿宋" w:eastAsia="仿宋" w:cs="仿宋"/>
          <w:spacing w:val="-5"/>
          <w:sz w:val="32"/>
          <w:szCs w:val="32"/>
        </w:rPr>
        <w:t>60 分以上（包括 60 分）为实践课程考核通过 ，否则为不通过 。</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240" w:firstLine="486"/>
        <w:jc w:val="left"/>
        <w:textAlignment w:val="baseline"/>
        <w:rPr>
          <w:rFonts w:hint="eastAsia" w:ascii="仿宋" w:hAnsi="仿宋" w:eastAsia="仿宋" w:cs="仿宋"/>
          <w:sz w:val="32"/>
          <w:szCs w:val="32"/>
        </w:rPr>
      </w:pPr>
      <w:r>
        <w:rPr>
          <w:rFonts w:hint="eastAsia" w:ascii="仿宋" w:hAnsi="仿宋" w:eastAsia="仿宋" w:cs="仿宋"/>
          <w:spacing w:val="-2"/>
          <w:sz w:val="32"/>
          <w:szCs w:val="32"/>
        </w:rPr>
        <w:t>实践课程考核提交形式为</w:t>
      </w:r>
      <w:r>
        <w:rPr>
          <w:rFonts w:hint="eastAsia" w:ascii="仿宋" w:hAnsi="仿宋" w:eastAsia="仿宋" w:cs="仿宋"/>
          <w:spacing w:val="-90"/>
          <w:sz w:val="32"/>
          <w:szCs w:val="32"/>
        </w:rPr>
        <w:t xml:space="preserve"> </w:t>
      </w:r>
      <w:r>
        <w:rPr>
          <w:rFonts w:hint="eastAsia" w:ascii="仿宋" w:hAnsi="仿宋" w:eastAsia="仿宋" w:cs="仿宋"/>
          <w:spacing w:val="-2"/>
          <w:sz w:val="32"/>
          <w:szCs w:val="32"/>
        </w:rPr>
        <w:t>：</w:t>
      </w:r>
      <w:r>
        <w:rPr>
          <w:rFonts w:hint="eastAsia" w:ascii="仿宋" w:hAnsi="仿宋" w:eastAsia="仿宋" w:cs="仿宋"/>
          <w:color w:val="000000" w:themeColor="text1"/>
          <w:spacing w:val="-2"/>
          <w:sz w:val="32"/>
          <w:szCs w:val="32"/>
          <w14:textFill>
            <w14:solidFill>
              <w14:schemeClr w14:val="tx1"/>
            </w14:solidFill>
          </w14:textFill>
        </w:rPr>
        <w:t>课程</w:t>
      </w:r>
      <w:r>
        <w:rPr>
          <w:rFonts w:hint="eastAsia" w:ascii="仿宋" w:hAnsi="仿宋" w:eastAsia="仿宋" w:cs="仿宋"/>
          <w:color w:val="000000" w:themeColor="text1"/>
          <w:spacing w:val="-2"/>
          <w:sz w:val="32"/>
          <w:szCs w:val="32"/>
          <w:lang w:val="en-US" w:eastAsia="zh-CN"/>
          <w14:textFill>
            <w14:solidFill>
              <w14:schemeClr w14:val="tx1"/>
            </w14:solidFill>
          </w14:textFill>
        </w:rPr>
        <w:t>方案设计说明</w:t>
      </w:r>
      <w:r>
        <w:rPr>
          <w:rFonts w:hint="eastAsia" w:ascii="仿宋" w:hAnsi="仿宋" w:eastAsia="仿宋" w:cs="仿宋"/>
          <w:color w:val="000000" w:themeColor="text1"/>
          <w:spacing w:val="-2"/>
          <w:sz w:val="32"/>
          <w:szCs w:val="32"/>
          <w14:textFill>
            <w14:solidFill>
              <w14:schemeClr w14:val="tx1"/>
            </w14:solidFill>
          </w14:textFill>
        </w:rPr>
        <w:t>实践报告（1份）、</w:t>
      </w:r>
      <w:r>
        <w:rPr>
          <w:rFonts w:hint="eastAsia" w:ascii="仿宋" w:hAnsi="仿宋" w:eastAsia="仿宋" w:cs="仿宋"/>
          <w:color w:val="000000" w:themeColor="text1"/>
          <w:spacing w:val="-2"/>
          <w:sz w:val="32"/>
          <w:szCs w:val="32"/>
          <w:lang w:val="en-US" w:eastAsia="zh-CN"/>
          <w14:textFill>
            <w14:solidFill>
              <w14:schemeClr w14:val="tx1"/>
            </w14:solidFill>
          </w14:textFill>
        </w:rPr>
        <w:t>简单供应链方案设计</w:t>
      </w:r>
      <w:r>
        <w:rPr>
          <w:rFonts w:hint="eastAsia" w:ascii="仿宋" w:hAnsi="仿宋" w:eastAsia="仿宋" w:cs="仿宋"/>
          <w:color w:val="000000" w:themeColor="text1"/>
          <w:spacing w:val="-2"/>
          <w:sz w:val="32"/>
          <w:szCs w:val="32"/>
          <w14:textFill>
            <w14:solidFill>
              <w14:schemeClr w14:val="tx1"/>
            </w14:solidFill>
          </w14:textFill>
        </w:rPr>
        <w:t>（1份</w:t>
      </w:r>
      <w:r>
        <w:rPr>
          <w:rFonts w:hint="eastAsia" w:ascii="仿宋" w:hAnsi="仿宋" w:eastAsia="仿宋" w:cs="仿宋"/>
          <w:color w:val="000000" w:themeColor="text1"/>
          <w:spacing w:val="-51"/>
          <w:sz w:val="32"/>
          <w:szCs w:val="32"/>
          <w14:textFill>
            <w14:solidFill>
              <w14:schemeClr w14:val="tx1"/>
            </w14:solidFill>
          </w14:textFill>
        </w:rPr>
        <w:t>），</w:t>
      </w:r>
      <w:r>
        <w:rPr>
          <w:rFonts w:hint="eastAsia" w:ascii="仿宋" w:hAnsi="仿宋" w:eastAsia="仿宋" w:cs="仿宋"/>
          <w:color w:val="000000" w:themeColor="text1"/>
          <w:spacing w:val="-2"/>
          <w:sz w:val="32"/>
          <w:szCs w:val="32"/>
          <w14:textFill>
            <w14:solidFill>
              <w14:schemeClr w14:val="tx1"/>
            </w14:solidFill>
          </w14:textFill>
        </w:rPr>
        <w:t>学生</w:t>
      </w:r>
      <w:r>
        <w:rPr>
          <w:rFonts w:hint="eastAsia" w:ascii="仿宋" w:hAnsi="仿宋" w:eastAsia="仿宋" w:cs="仿宋"/>
          <w:color w:val="000000" w:themeColor="text1"/>
          <w:spacing w:val="-73"/>
          <w:sz w:val="32"/>
          <w:szCs w:val="32"/>
          <w14:textFill>
            <w14:solidFill>
              <w14:schemeClr w14:val="tx1"/>
            </w14:solidFill>
          </w14:textFill>
        </w:rPr>
        <w:t xml:space="preserve"> </w:t>
      </w:r>
      <w:r>
        <w:rPr>
          <w:rFonts w:hint="eastAsia" w:ascii="仿宋" w:hAnsi="仿宋" w:eastAsia="仿宋" w:cs="仿宋"/>
          <w:color w:val="000000" w:themeColor="text1"/>
          <w:spacing w:val="-5"/>
          <w:sz w:val="32"/>
          <w:szCs w:val="32"/>
          <w14:textFill>
            <w14:solidFill>
              <w14:schemeClr w14:val="tx1"/>
            </w14:solidFill>
          </w14:textFill>
        </w:rPr>
        <w:t>根据实践课程考核指导书选择设计选题方向</w:t>
      </w:r>
      <w:r>
        <w:rPr>
          <w:rFonts w:hint="eastAsia" w:ascii="仿宋" w:hAnsi="仿宋" w:eastAsia="仿宋" w:cs="仿宋"/>
          <w:color w:val="000000" w:themeColor="text1"/>
          <w:spacing w:val="-77"/>
          <w:sz w:val="32"/>
          <w:szCs w:val="32"/>
          <w14:textFill>
            <w14:solidFill>
              <w14:schemeClr w14:val="tx1"/>
            </w14:solidFill>
          </w14:textFill>
        </w:rPr>
        <w:t xml:space="preserve"> </w:t>
      </w:r>
      <w:r>
        <w:rPr>
          <w:rFonts w:hint="eastAsia" w:ascii="仿宋" w:hAnsi="仿宋" w:eastAsia="仿宋" w:cs="仿宋"/>
          <w:color w:val="000000" w:themeColor="text1"/>
          <w:spacing w:val="-5"/>
          <w:sz w:val="32"/>
          <w:szCs w:val="32"/>
          <w14:textFill>
            <w14:solidFill>
              <w14:schemeClr w14:val="tx1"/>
            </w14:solidFill>
          </w14:textFill>
        </w:rPr>
        <w:t>，</w:t>
      </w:r>
      <w:r>
        <w:rPr>
          <w:rFonts w:hint="eastAsia" w:ascii="仿宋" w:hAnsi="仿宋" w:eastAsia="仿宋" w:cs="仿宋"/>
          <w:color w:val="000000" w:themeColor="text1"/>
          <w:spacing w:val="-5"/>
          <w:sz w:val="32"/>
          <w:szCs w:val="32"/>
          <w:lang w:eastAsia="zh-CN"/>
          <w14:textFill>
            <w14:solidFill>
              <w14:schemeClr w14:val="tx1"/>
            </w14:solidFill>
          </w14:textFill>
        </w:rPr>
        <w:t>现场答辩。</w:t>
      </w:r>
      <w:r>
        <w:rPr>
          <w:rFonts w:hint="eastAsia" w:ascii="仿宋" w:hAnsi="仿宋" w:eastAsia="仿宋" w:cs="仿宋"/>
          <w:color w:val="000000" w:themeColor="text1"/>
          <w:spacing w:val="-5"/>
          <w:sz w:val="32"/>
          <w:szCs w:val="32"/>
          <w14:textFill>
            <w14:solidFill>
              <w14:schemeClr w14:val="tx1"/>
            </w14:solidFill>
          </w14:textFill>
        </w:rPr>
        <w:t>由专业评审教师进行评分</w:t>
      </w:r>
      <w:r>
        <w:rPr>
          <w:rFonts w:hint="eastAsia" w:ascii="仿宋" w:hAnsi="仿宋" w:eastAsia="仿宋" w:cs="仿宋"/>
          <w:color w:val="000000" w:themeColor="text1"/>
          <w:spacing w:val="-91"/>
          <w:sz w:val="32"/>
          <w:szCs w:val="32"/>
          <w14:textFill>
            <w14:solidFill>
              <w14:schemeClr w14:val="tx1"/>
            </w14:solidFill>
          </w14:textFill>
        </w:rPr>
        <w:t xml:space="preserve"> </w:t>
      </w:r>
      <w:r>
        <w:rPr>
          <w:rFonts w:hint="eastAsia" w:ascii="仿宋" w:hAnsi="仿宋" w:eastAsia="仿宋" w:cs="仿宋"/>
          <w:color w:val="000000" w:themeColor="text1"/>
          <w:spacing w:val="-5"/>
          <w:sz w:val="32"/>
          <w:szCs w:val="32"/>
          <w14:textFill>
            <w14:solidFill>
              <w14:schemeClr w14:val="tx1"/>
            </w14:solidFill>
          </w14:textFill>
        </w:rPr>
        <w:t>，作为该</w:t>
      </w:r>
      <w:r>
        <w:rPr>
          <w:rFonts w:hint="eastAsia" w:ascii="仿宋" w:hAnsi="仿宋" w:eastAsia="仿宋" w:cs="仿宋"/>
          <w:color w:val="000000" w:themeColor="text1"/>
          <w:spacing w:val="-100"/>
          <w:sz w:val="32"/>
          <w:szCs w:val="32"/>
          <w14:textFill>
            <w14:solidFill>
              <w14:schemeClr w14:val="tx1"/>
            </w14:solidFill>
          </w14:textFill>
        </w:rPr>
        <w:t xml:space="preserve"> </w:t>
      </w:r>
      <w:r>
        <w:rPr>
          <w:rFonts w:hint="eastAsia" w:ascii="仿宋" w:hAnsi="仿宋" w:eastAsia="仿宋" w:cs="仿宋"/>
          <w:spacing w:val="-1"/>
          <w:sz w:val="32"/>
          <w:szCs w:val="32"/>
        </w:rPr>
        <w:t>课程的实践考核成绩</w:t>
      </w:r>
      <w:r>
        <w:rPr>
          <w:rFonts w:hint="eastAsia" w:ascii="仿宋" w:hAnsi="仿宋" w:eastAsia="仿宋" w:cs="仿宋"/>
          <w:spacing w:val="-86"/>
          <w:sz w:val="32"/>
          <w:szCs w:val="32"/>
        </w:rPr>
        <w:t xml:space="preserve"> </w:t>
      </w:r>
      <w:r>
        <w:rPr>
          <w:rFonts w:hint="eastAsia" w:ascii="仿宋" w:hAnsi="仿宋" w:eastAsia="仿宋" w:cs="仿宋"/>
          <w:spacing w:val="-1"/>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仿宋" w:hAnsi="仿宋" w:eastAsia="仿宋" w:cs="仿宋"/>
          <w:sz w:val="32"/>
          <w:szCs w:val="32"/>
        </w:rPr>
      </w:pPr>
      <w:r>
        <w:rPr>
          <w:rFonts w:hint="eastAsia" w:ascii="仿宋" w:hAnsi="仿宋" w:eastAsia="仿宋" w:cs="仿宋"/>
          <w:spacing w:val="-5"/>
          <w:sz w:val="32"/>
          <w:szCs w:val="32"/>
          <w14:textOutline w14:w="4358" w14:cap="sq" w14:cmpd="sng">
            <w14:solidFill>
              <w14:srgbClr w14:val="000000"/>
            </w14:solidFill>
            <w14:prstDash w14:val="solid"/>
            <w14:bevel/>
          </w14:textOutline>
        </w:rPr>
        <w:t>二</w:t>
      </w:r>
      <w:r>
        <w:rPr>
          <w:rFonts w:hint="eastAsia" w:ascii="仿宋" w:hAnsi="仿宋" w:eastAsia="仿宋" w:cs="仿宋"/>
          <w:spacing w:val="-94"/>
          <w:sz w:val="32"/>
          <w:szCs w:val="32"/>
        </w:rPr>
        <w:t xml:space="preserve"> </w:t>
      </w:r>
      <w:r>
        <w:rPr>
          <w:rFonts w:hint="eastAsia" w:ascii="仿宋" w:hAnsi="仿宋" w:eastAsia="仿宋" w:cs="仿宋"/>
          <w:spacing w:val="-5"/>
          <w:sz w:val="32"/>
          <w:szCs w:val="32"/>
          <w14:textOutline w14:w="4358" w14:cap="sq" w14:cmpd="sng">
            <w14:solidFill>
              <w14:srgbClr w14:val="000000"/>
            </w14:solidFill>
            <w14:prstDash w14:val="solid"/>
            <w14:bevel/>
          </w14:textOutline>
        </w:rPr>
        <w:t>、考核目的</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2" w:firstLine="484"/>
        <w:jc w:val="left"/>
        <w:textAlignment w:val="baseline"/>
        <w:rPr>
          <w:rFonts w:hint="eastAsia" w:ascii="仿宋" w:hAnsi="仿宋" w:eastAsia="仿宋" w:cs="仿宋"/>
          <w:sz w:val="32"/>
          <w:szCs w:val="32"/>
        </w:rPr>
      </w:pPr>
      <w:r>
        <w:rPr>
          <w:rFonts w:hint="eastAsia" w:ascii="仿宋" w:hAnsi="仿宋" w:eastAsia="仿宋" w:cs="仿宋"/>
          <w:spacing w:val="-6"/>
          <w:sz w:val="32"/>
          <w:szCs w:val="32"/>
        </w:rPr>
        <w:t>该课程为</w:t>
      </w:r>
      <w:r>
        <w:rPr>
          <w:rFonts w:hint="eastAsia" w:ascii="仿宋" w:hAnsi="仿宋" w:eastAsia="仿宋" w:cs="仿宋"/>
          <w:spacing w:val="-6"/>
          <w:sz w:val="32"/>
          <w:szCs w:val="32"/>
          <w:lang w:val="en-US" w:eastAsia="zh-CN"/>
        </w:rPr>
        <w:t>交通运输</w:t>
      </w:r>
      <w:r>
        <w:rPr>
          <w:rFonts w:hint="eastAsia" w:ascii="仿宋" w:hAnsi="仿宋" w:eastAsia="仿宋" w:cs="仿宋"/>
          <w:spacing w:val="-6"/>
          <w:sz w:val="32"/>
          <w:szCs w:val="32"/>
        </w:rPr>
        <w:t>专业学生重要的一</w:t>
      </w:r>
      <w:r>
        <w:rPr>
          <w:rFonts w:hint="eastAsia" w:ascii="仿宋" w:hAnsi="仿宋" w:eastAsia="仿宋" w:cs="仿宋"/>
          <w:spacing w:val="-79"/>
          <w:sz w:val="32"/>
          <w:szCs w:val="32"/>
        </w:rPr>
        <w:t xml:space="preserve"> </w:t>
      </w:r>
      <w:r>
        <w:rPr>
          <w:rFonts w:hint="eastAsia" w:ascii="仿宋" w:hAnsi="仿宋" w:eastAsia="仿宋" w:cs="仿宋"/>
          <w:spacing w:val="-6"/>
          <w:sz w:val="32"/>
          <w:szCs w:val="32"/>
        </w:rPr>
        <w:t>门实践课</w:t>
      </w:r>
      <w:r>
        <w:rPr>
          <w:rFonts w:hint="eastAsia" w:ascii="仿宋" w:hAnsi="仿宋" w:eastAsia="仿宋" w:cs="仿宋"/>
          <w:spacing w:val="-90"/>
          <w:sz w:val="32"/>
          <w:szCs w:val="32"/>
        </w:rPr>
        <w:t xml:space="preserve"> </w:t>
      </w:r>
      <w:r>
        <w:rPr>
          <w:rFonts w:hint="eastAsia" w:ascii="仿宋" w:hAnsi="仿宋" w:eastAsia="仿宋" w:cs="仿宋"/>
          <w:spacing w:val="-6"/>
          <w:sz w:val="32"/>
          <w:szCs w:val="32"/>
        </w:rPr>
        <w:t>，课程重点</w:t>
      </w:r>
      <w:r>
        <w:rPr>
          <w:rFonts w:hint="eastAsia" w:ascii="仿宋" w:hAnsi="仿宋" w:eastAsia="仿宋" w:cs="仿宋"/>
          <w:spacing w:val="-6"/>
          <w:sz w:val="32"/>
          <w:szCs w:val="32"/>
          <w:lang w:val="en-US" w:eastAsia="zh-CN"/>
        </w:rPr>
        <w:t>供应链网络规划设计</w:t>
      </w:r>
      <w:r>
        <w:rPr>
          <w:rFonts w:hint="eastAsia" w:ascii="仿宋" w:hAnsi="仿宋" w:eastAsia="仿宋" w:cs="仿宋"/>
          <w:spacing w:val="-94"/>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100"/>
          <w:sz w:val="32"/>
          <w:szCs w:val="32"/>
        </w:rPr>
        <w:t xml:space="preserve"> </w:t>
      </w:r>
      <w:r>
        <w:rPr>
          <w:rFonts w:hint="eastAsia" w:ascii="仿宋" w:hAnsi="仿宋" w:eastAsia="仿宋" w:cs="仿宋"/>
          <w:spacing w:val="-100"/>
          <w:sz w:val="32"/>
          <w:szCs w:val="32"/>
          <w:lang w:val="en-US" w:eastAsia="zh-CN"/>
        </w:rPr>
        <w:t>供应链系统库存管理与控制</w:t>
      </w:r>
      <w:r>
        <w:rPr>
          <w:rFonts w:hint="eastAsia" w:ascii="仿宋" w:hAnsi="仿宋" w:eastAsia="仿宋" w:cs="仿宋"/>
          <w:spacing w:val="-65"/>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供应链的定价和收益管理</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熟悉供应链协调管理</w:t>
      </w:r>
      <w:r>
        <w:rPr>
          <w:rFonts w:hint="eastAsia" w:ascii="仿宋" w:hAnsi="仿宋" w:eastAsia="仿宋" w:cs="仿宋"/>
          <w:spacing w:val="-94"/>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供应链风险管理</w:t>
      </w:r>
      <w:r>
        <w:rPr>
          <w:rFonts w:hint="eastAsia" w:ascii="仿宋" w:hAnsi="仿宋" w:eastAsia="仿宋" w:cs="仿宋"/>
          <w:spacing w:val="-94"/>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供应链绩效评价。</w:t>
      </w:r>
      <w:r>
        <w:rPr>
          <w:rFonts w:hint="eastAsia" w:ascii="仿宋" w:hAnsi="仿宋" w:eastAsia="仿宋" w:cs="仿宋"/>
          <w:spacing w:val="10"/>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3"/>
        <w:jc w:val="left"/>
        <w:textAlignment w:val="baseline"/>
        <w:outlineLvl w:val="0"/>
        <w:rPr>
          <w:rFonts w:hint="eastAsia" w:ascii="仿宋" w:hAnsi="仿宋" w:eastAsia="仿宋" w:cs="仿宋"/>
          <w:spacing w:val="-5"/>
          <w:sz w:val="32"/>
          <w:szCs w:val="32"/>
          <w14:textOutline w14:w="4358" w14:cap="sq" w14:cmpd="sng">
            <w14:solidFill>
              <w14:srgbClr w14:val="000000"/>
            </w14:solidFill>
            <w14:prstDash w14:val="solid"/>
            <w14:bevel/>
          </w14:textOutline>
        </w:rPr>
      </w:pPr>
      <w:r>
        <w:rPr>
          <w:rFonts w:hint="eastAsia" w:ascii="仿宋" w:hAnsi="仿宋" w:eastAsia="仿宋" w:cs="仿宋"/>
          <w:spacing w:val="-5"/>
          <w:sz w:val="32"/>
          <w:szCs w:val="32"/>
          <w14:textOutline w14:w="4358" w14:cap="sq" w14:cmpd="sng">
            <w14:solidFill>
              <w14:srgbClr w14:val="000000"/>
            </w14:solidFill>
            <w14:prstDash w14:val="solid"/>
            <w14:bevel/>
          </w14:textOutline>
        </w:rPr>
        <w:t>三</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8" w14:cap="sq" w14:cmpd="sng">
            <w14:solidFill>
              <w14:srgbClr w14:val="000000"/>
            </w14:solidFill>
            <w14:prstDash w14:val="solid"/>
            <w14:bevel/>
          </w14:textOutline>
        </w:rPr>
        <w:t>、</w:t>
      </w:r>
      <w:r>
        <w:rPr>
          <w:rFonts w:hint="eastAsia" w:ascii="仿宋" w:hAnsi="仿宋" w:eastAsia="仿宋" w:cs="仿宋"/>
          <w:spacing w:val="-5"/>
          <w:sz w:val="32"/>
          <w:szCs w:val="32"/>
          <w:lang w:val="en-US" w:eastAsia="zh-CN"/>
          <w14:textOutline w14:w="4358" w14:cap="sq" w14:cmpd="sng">
            <w14:solidFill>
              <w14:srgbClr w14:val="000000"/>
            </w14:solidFill>
            <w14:prstDash w14:val="solid"/>
            <w14:bevel/>
          </w14:textOutline>
        </w:rPr>
        <w:t>课程实践目的</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1" w:right="239" w:firstLine="484"/>
        <w:jc w:val="left"/>
        <w:textAlignment w:val="baseline"/>
        <w:rPr>
          <w:rFonts w:hint="default" w:ascii="仿宋" w:hAnsi="仿宋" w:eastAsia="仿宋" w:cs="仿宋"/>
          <w:sz w:val="32"/>
          <w:szCs w:val="32"/>
          <w:lang w:val="en-US" w:eastAsia="zh-CN"/>
        </w:rPr>
      </w:pPr>
      <w:r>
        <w:rPr>
          <w:rFonts w:hint="eastAsia" w:ascii="仿宋" w:hAnsi="仿宋" w:eastAsia="仿宋" w:cs="仿宋"/>
          <w:spacing w:val="-5"/>
          <w:sz w:val="32"/>
          <w:szCs w:val="32"/>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spacing w:val="-3"/>
          <w:sz w:val="32"/>
          <w:szCs w:val="32"/>
          <w:lang w:val="en-US" w:eastAsia="zh-CN"/>
        </w:rPr>
        <w:t>通过本次课程实践设计，加深对供应链管理学习中基本概念、原理认识与理解，熟悉供应链物流网络设计程序和掌握设计方法，进一步理解物流高级化到供应链管理的发展过程，通过课程设计报告掌握供应链管理方案设计中应用，以达到全面系统的学习、巩固理论知识，加深实践体验的学习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23"/>
        <w:jc w:val="left"/>
        <w:textAlignment w:val="baseline"/>
        <w:outlineLvl w:val="0"/>
        <w:rPr>
          <w:rFonts w:hint="default" w:ascii="仿宋" w:hAnsi="仿宋" w:eastAsia="仿宋" w:cs="仿宋"/>
          <w:spacing w:val="-5"/>
          <w:sz w:val="32"/>
          <w:szCs w:val="32"/>
          <w:lang w:val="en-US" w:eastAsia="zh-CN"/>
          <w14:textOutline w14:w="4358" w14:cap="sq" w14:cmpd="sng">
            <w14:solidFill>
              <w14:srgbClr w14:val="000000"/>
            </w14:solidFill>
            <w14:prstDash w14:val="solid"/>
            <w14:bevel/>
          </w14:textOutline>
        </w:rPr>
      </w:pPr>
      <w:r>
        <w:rPr>
          <w:rFonts w:hint="eastAsia" w:ascii="仿宋" w:hAnsi="仿宋" w:eastAsia="仿宋" w:cs="仿宋"/>
          <w:spacing w:val="-5"/>
          <w:sz w:val="32"/>
          <w:szCs w:val="32"/>
          <w:lang w:val="en-US" w:eastAsia="zh-CN"/>
          <w14:textOutline w14:w="4358" w14:cap="sq" w14:cmpd="sng">
            <w14:solidFill>
              <w14:srgbClr w14:val="000000"/>
            </w14:solidFill>
            <w14:prstDash w14:val="solid"/>
            <w14:bevel/>
          </w14:textOutline>
        </w:rPr>
        <w:t>四、课程实践考核的要求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在我国经济水平不断发展、市场竞争越发激烈的情况下，国内企业在发展中对提升效益、降低成本的方法进行积极探索，对于零库存管理具有更高的重视。</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7"/>
          <w:sz w:val="32"/>
          <w:szCs w:val="32"/>
        </w:rPr>
        <w:t>（1）</w:t>
      </w:r>
      <w:r>
        <w:rPr>
          <w:rFonts w:hint="eastAsia" w:ascii="仿宋" w:hAnsi="仿宋" w:eastAsia="仿宋" w:cs="仿宋"/>
          <w:spacing w:val="-7"/>
          <w:sz w:val="32"/>
          <w:szCs w:val="32"/>
          <w:lang w:val="en-US" w:eastAsia="zh-CN"/>
        </w:rPr>
        <w:t>掌握供应链网络规划设计</w:t>
      </w:r>
      <w:r>
        <w:rPr>
          <w:rFonts w:hint="eastAsia" w:ascii="仿宋" w:hAnsi="仿宋" w:eastAsia="仿宋" w:cs="仿宋"/>
          <w:spacing w:val="-7"/>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7"/>
          <w:sz w:val="32"/>
          <w:szCs w:val="32"/>
        </w:rPr>
        <w:t>（2）</w:t>
      </w:r>
      <w:r>
        <w:rPr>
          <w:rFonts w:hint="eastAsia" w:ascii="仿宋" w:hAnsi="仿宋" w:eastAsia="仿宋" w:cs="仿宋"/>
          <w:spacing w:val="-7"/>
          <w:sz w:val="32"/>
          <w:szCs w:val="32"/>
          <w:lang w:val="en-US" w:eastAsia="zh-CN"/>
        </w:rPr>
        <w:t>掌握供应链系统库存管理与控制</w:t>
      </w:r>
      <w:r>
        <w:rPr>
          <w:rFonts w:hint="eastAsia" w:ascii="仿宋" w:hAnsi="仿宋" w:eastAsia="仿宋" w:cs="仿宋"/>
          <w:spacing w:val="-7"/>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6"/>
          <w:sz w:val="32"/>
          <w:szCs w:val="32"/>
        </w:rPr>
        <w:t>（3）</w:t>
      </w:r>
      <w:r>
        <w:rPr>
          <w:rFonts w:hint="eastAsia" w:ascii="仿宋" w:hAnsi="仿宋" w:eastAsia="仿宋" w:cs="仿宋"/>
          <w:spacing w:val="-6"/>
          <w:sz w:val="32"/>
          <w:szCs w:val="32"/>
          <w:lang w:val="en-US" w:eastAsia="zh-CN"/>
        </w:rPr>
        <w:t>熟悉供应链协调管理</w:t>
      </w:r>
      <w:r>
        <w:rPr>
          <w:rFonts w:hint="eastAsia" w:ascii="仿宋" w:hAnsi="仿宋" w:eastAsia="仿宋" w:cs="仿宋"/>
          <w:spacing w:val="-6"/>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（4）</w:t>
      </w:r>
      <w:r>
        <w:rPr>
          <w:rFonts w:hint="eastAsia" w:ascii="仿宋" w:hAnsi="仿宋" w:eastAsia="仿宋" w:cs="仿宋"/>
          <w:spacing w:val="-6"/>
          <w:sz w:val="32"/>
          <w:szCs w:val="32"/>
          <w:lang w:val="en-US" w:eastAsia="zh-CN"/>
        </w:rPr>
        <w:t>了解供应链风险管理</w:t>
      </w:r>
      <w:r>
        <w:rPr>
          <w:rFonts w:hint="eastAsia" w:ascii="仿宋" w:hAnsi="仿宋" w:eastAsia="仿宋" w:cs="仿宋"/>
          <w:spacing w:val="-61"/>
          <w:sz w:val="32"/>
          <w:szCs w:val="32"/>
        </w:rPr>
        <w:t xml:space="preserve"> </w:t>
      </w:r>
      <w:r>
        <w:rPr>
          <w:rFonts w:hint="eastAsia" w:ascii="仿宋" w:hAnsi="仿宋" w:eastAsia="仿宋" w:cs="仿宋"/>
          <w:spacing w:val="-6"/>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5）掌握供应链绩效评价。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6"/>
        <w:jc w:val="left"/>
        <w:textAlignment w:val="baseline"/>
        <w:outlineLvl w:val="0"/>
        <w:rPr>
          <w:rFonts w:hint="eastAsia" w:ascii="仿宋" w:hAnsi="仿宋" w:eastAsia="仿宋" w:cs="仿宋"/>
          <w:sz w:val="32"/>
          <w:szCs w:val="32"/>
        </w:rPr>
      </w:pPr>
      <w:r>
        <w:rPr>
          <w:rFonts w:hint="eastAsia" w:ascii="仿宋" w:hAnsi="仿宋" w:eastAsia="仿宋" w:cs="仿宋"/>
          <w:spacing w:val="-6"/>
          <w:sz w:val="32"/>
          <w:szCs w:val="32"/>
          <w:lang w:val="en-US" w:eastAsia="zh-CN"/>
          <w14:textOutline w14:w="4358" w14:cap="sq" w14:cmpd="sng">
            <w14:solidFill>
              <w14:srgbClr w14:val="000000"/>
            </w14:solidFill>
            <w14:prstDash w14:val="solid"/>
            <w14:bevel/>
          </w14:textOutline>
        </w:rPr>
        <w:t>五</w:t>
      </w:r>
      <w:r>
        <w:rPr>
          <w:rFonts w:hint="eastAsia" w:ascii="仿宋" w:hAnsi="仿宋" w:eastAsia="仿宋" w:cs="仿宋"/>
          <w:spacing w:val="-6"/>
          <w:sz w:val="32"/>
          <w:szCs w:val="32"/>
          <w14:textOutline w14:w="4358" w14:cap="sq" w14:cmpd="sng">
            <w14:solidFill>
              <w14:srgbClr w14:val="000000"/>
            </w14:solidFill>
            <w14:prstDash w14:val="solid"/>
            <w14:bevel/>
          </w14:textOutline>
        </w:rPr>
        <w:t xml:space="preserve"> </w:t>
      </w:r>
      <w:r>
        <w:rPr>
          <w:rFonts w:hint="eastAsia" w:ascii="仿宋" w:hAnsi="仿宋" w:eastAsia="仿宋" w:cs="仿宋"/>
          <w:spacing w:val="-6"/>
          <w:sz w:val="32"/>
          <w:szCs w:val="32"/>
          <w14:textOutline w14:w="4358" w14:cap="sq" w14:cmpd="sng">
            <w14:solidFill>
              <w14:srgbClr w14:val="000000"/>
            </w14:solidFill>
            <w14:prstDash w14:val="solid"/>
            <w14:bevel/>
          </w14:textOutline>
        </w:rPr>
        <w:t>、考核选题方向</w:t>
      </w:r>
      <w:r>
        <w:rPr>
          <w:rFonts w:hint="eastAsia" w:ascii="仿宋" w:hAnsi="仿宋" w:eastAsia="仿宋" w:cs="仿宋"/>
          <w:spacing w:val="-90"/>
          <w:sz w:val="32"/>
          <w:szCs w:val="32"/>
        </w:rPr>
        <w:t xml:space="preserve"> </w:t>
      </w:r>
      <w:r>
        <w:rPr>
          <w:rFonts w:hint="eastAsia" w:ascii="仿宋" w:hAnsi="仿宋" w:eastAsia="仿宋" w:cs="仿宋"/>
          <w:spacing w:val="-6"/>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仿宋" w:hAnsi="仿宋" w:eastAsia="仿宋" w:cs="仿宋"/>
          <w:sz w:val="32"/>
          <w:szCs w:val="32"/>
          <w:lang w:val="en-US" w:eastAsia="zh-CN"/>
        </w:rPr>
      </w:pPr>
      <w:r>
        <w:rPr>
          <w:rFonts w:hint="eastAsia" w:ascii="仿宋" w:hAnsi="仿宋" w:eastAsia="仿宋" w:cs="仿宋"/>
          <w:spacing w:val="-8"/>
          <w:sz w:val="32"/>
          <w:szCs w:val="32"/>
          <w:lang w:val="en-US" w:eastAsia="zh-CN"/>
        </w:rPr>
        <w:t>供应链是围绕核心企业，通过对信息流、物流、资金流的控制，从原材料开始，制成中间产品以及最终产品，最后由销售网络把产品送送到消费者手中的供应商、制造商、分销商、零售商、直到最终用户连成一个整体的功能网络结构。</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pacing w:val="-8"/>
          <w:sz w:val="32"/>
          <w:szCs w:val="32"/>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default" w:ascii="仿宋" w:hAnsi="仿宋" w:eastAsia="仿宋" w:cs="仿宋"/>
          <w:spacing w:val="-8"/>
          <w:sz w:val="32"/>
          <w:szCs w:val="32"/>
          <w:lang w:val="en-US" w:eastAsia="zh-CN"/>
        </w:rPr>
      </w:pPr>
      <w:r>
        <w:rPr>
          <w:rFonts w:hint="eastAsia" w:ascii="仿宋" w:hAnsi="仿宋" w:eastAsia="仿宋" w:cs="仿宋"/>
          <w:spacing w:val="-8"/>
          <w:sz w:val="32"/>
          <w:szCs w:val="32"/>
        </w:rPr>
        <w:t>（1）</w:t>
      </w:r>
      <w:r>
        <w:rPr>
          <w:rFonts w:hint="eastAsia" w:ascii="仿宋" w:hAnsi="仿宋" w:eastAsia="仿宋" w:cs="仿宋"/>
          <w:spacing w:val="-8"/>
          <w:sz w:val="32"/>
          <w:szCs w:val="32"/>
          <w:lang w:val="en-US" w:eastAsia="zh-CN"/>
        </w:rPr>
        <w:t>供应商的供应链管理方向</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10"/>
          <w:sz w:val="32"/>
          <w:szCs w:val="32"/>
        </w:rPr>
        <w:t>（2）</w:t>
      </w:r>
      <w:r>
        <w:rPr>
          <w:rFonts w:hint="eastAsia" w:ascii="仿宋" w:hAnsi="仿宋" w:eastAsia="仿宋" w:cs="仿宋"/>
          <w:spacing w:val="-10"/>
          <w:sz w:val="32"/>
          <w:szCs w:val="32"/>
          <w:lang w:val="en-US" w:eastAsia="zh-CN"/>
        </w:rPr>
        <w:t>制造商的供应链管理</w:t>
      </w:r>
      <w:r>
        <w:rPr>
          <w:rFonts w:hint="eastAsia" w:ascii="仿宋" w:hAnsi="仿宋" w:eastAsia="仿宋" w:cs="仿宋"/>
          <w:spacing w:val="-10"/>
          <w:sz w:val="32"/>
          <w:szCs w:val="32"/>
        </w:rPr>
        <w:t>方向</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9"/>
          <w:sz w:val="32"/>
          <w:szCs w:val="32"/>
        </w:rPr>
        <w:t>（3）</w:t>
      </w:r>
      <w:r>
        <w:rPr>
          <w:rFonts w:hint="eastAsia" w:ascii="仿宋" w:hAnsi="仿宋" w:eastAsia="仿宋" w:cs="仿宋"/>
          <w:spacing w:val="-9"/>
          <w:sz w:val="32"/>
          <w:szCs w:val="32"/>
          <w:lang w:val="en-US" w:eastAsia="zh-CN"/>
        </w:rPr>
        <w:t>零售商的供应链管理</w:t>
      </w:r>
      <w:r>
        <w:rPr>
          <w:rFonts w:hint="eastAsia" w:ascii="仿宋" w:hAnsi="仿宋" w:eastAsia="仿宋" w:cs="仿宋"/>
          <w:spacing w:val="-9"/>
          <w:sz w:val="32"/>
          <w:szCs w:val="32"/>
        </w:rPr>
        <w:t>方向</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12"/>
          <w:sz w:val="32"/>
          <w:szCs w:val="32"/>
        </w:rPr>
        <w:t>（4）</w:t>
      </w:r>
      <w:r>
        <w:rPr>
          <w:rFonts w:hint="eastAsia" w:ascii="仿宋" w:hAnsi="仿宋" w:eastAsia="仿宋" w:cs="仿宋"/>
          <w:spacing w:val="-12"/>
          <w:sz w:val="32"/>
          <w:szCs w:val="32"/>
          <w:lang w:val="en-US" w:eastAsia="zh-CN"/>
        </w:rPr>
        <w:t>供应链管理综合</w:t>
      </w:r>
      <w:r>
        <w:rPr>
          <w:rFonts w:hint="eastAsia" w:ascii="仿宋" w:hAnsi="仿宋" w:eastAsia="仿宋" w:cs="仿宋"/>
          <w:spacing w:val="-12"/>
          <w:sz w:val="32"/>
          <w:szCs w:val="32"/>
        </w:rPr>
        <w:t>方向</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仿宋" w:hAnsi="仿宋" w:eastAsia="仿宋" w:cs="仿宋"/>
          <w:sz w:val="32"/>
          <w:szCs w:val="32"/>
        </w:rPr>
      </w:pPr>
      <w:r>
        <w:rPr>
          <w:rFonts w:hint="eastAsia" w:ascii="仿宋" w:hAnsi="仿宋" w:eastAsia="仿宋" w:cs="仿宋"/>
          <w:spacing w:val="-5"/>
          <w:sz w:val="32"/>
          <w:szCs w:val="32"/>
          <w:lang w:val="en-US" w:eastAsia="zh-CN"/>
          <w14:textOutline w14:w="4358" w14:cap="sq" w14:cmpd="sng">
            <w14:solidFill>
              <w14:srgbClr w14:val="000000"/>
            </w14:solidFill>
            <w14:prstDash w14:val="solid"/>
            <w14:bevel/>
          </w14:textOutline>
        </w:rPr>
        <w:t>六</w:t>
      </w:r>
      <w:r>
        <w:rPr>
          <w:rFonts w:hint="eastAsia" w:ascii="仿宋" w:hAnsi="仿宋" w:eastAsia="仿宋" w:cs="仿宋"/>
          <w:spacing w:val="-5"/>
          <w:sz w:val="32"/>
          <w:szCs w:val="32"/>
          <w14:textOutline w14:w="4358" w14:cap="sq" w14:cmpd="sng">
            <w14:solidFill>
              <w14:srgbClr w14:val="000000"/>
            </w14:solidFill>
            <w14:prstDash w14:val="solid"/>
            <w14:bevel/>
          </w14:textOutline>
        </w:rPr>
        <w:t xml:space="preserve"> 、教材与参考资料</w:t>
      </w:r>
      <w:r>
        <w:rPr>
          <w:rFonts w:hint="eastAsia" w:ascii="仿宋" w:hAnsi="仿宋" w:eastAsia="仿宋" w:cs="仿宋"/>
          <w:spacing w:val="-118"/>
          <w:sz w:val="32"/>
          <w:szCs w:val="32"/>
        </w:rPr>
        <w:t xml:space="preserve"> </w:t>
      </w:r>
      <w:r>
        <w:rPr>
          <w:rFonts w:hint="eastAsia" w:ascii="仿宋" w:hAnsi="仿宋" w:eastAsia="仿宋" w:cs="仿宋"/>
          <w:spacing w:val="-5"/>
          <w:sz w:val="32"/>
          <w:szCs w:val="32"/>
          <w14:textOutline w14:w="4358" w14:cap="sq" w14:cmpd="sng">
            <w14:solidFill>
              <w14:srgbClr w14:val="000000"/>
            </w14:solidFill>
            <w14:prstDash w14:val="solid"/>
            <w14:bevel/>
          </w14:textOutline>
        </w:rPr>
        <w:t>（参考书</w:t>
      </w:r>
      <w:r>
        <w:rPr>
          <w:rFonts w:hint="eastAsia" w:ascii="仿宋" w:hAnsi="仿宋" w:eastAsia="仿宋" w:cs="仿宋"/>
          <w:spacing w:val="-93"/>
          <w:sz w:val="32"/>
          <w:szCs w:val="32"/>
        </w:rPr>
        <w:t xml:space="preserve"> </w:t>
      </w:r>
      <w:r>
        <w:rPr>
          <w:rFonts w:hint="eastAsia" w:ascii="仿宋" w:hAnsi="仿宋" w:eastAsia="仿宋" w:cs="仿宋"/>
          <w:spacing w:val="4"/>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color w:val="333333"/>
          <w:spacing w:val="-11"/>
          <w:w w:val="97"/>
          <w:sz w:val="32"/>
          <w:szCs w:val="32"/>
        </w:rPr>
        <w:t>（1）指定教材</w:t>
      </w:r>
      <w:r>
        <w:rPr>
          <w:rFonts w:hint="eastAsia" w:ascii="仿宋" w:hAnsi="仿宋" w:eastAsia="仿宋" w:cs="仿宋"/>
          <w:color w:val="333333"/>
          <w:spacing w:val="-84"/>
          <w:sz w:val="32"/>
          <w:szCs w:val="32"/>
        </w:rPr>
        <w:t xml:space="preserve"> </w:t>
      </w:r>
      <w:r>
        <w:rPr>
          <w:rFonts w:hint="eastAsia" w:ascii="仿宋" w:hAnsi="仿宋" w:eastAsia="仿宋" w:cs="仿宋"/>
          <w:color w:val="333333"/>
          <w:spacing w:val="-11"/>
          <w:w w:val="97"/>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eastAsia" w:ascii="仿宋" w:hAnsi="仿宋" w:eastAsia="仿宋" w:cs="仿宋"/>
          <w:sz w:val="32"/>
          <w:szCs w:val="32"/>
        </w:rPr>
      </w:pP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供应链管理</w:t>
      </w: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王长琼</w:t>
      </w:r>
      <w:r>
        <w:rPr>
          <w:rFonts w:hint="eastAsia" w:ascii="仿宋" w:hAnsi="仿宋" w:eastAsia="仿宋" w:cs="仿宋"/>
          <w:color w:val="333333"/>
          <w:spacing w:val="-6"/>
          <w:sz w:val="32"/>
          <w:szCs w:val="32"/>
        </w:rPr>
        <w:t>主编</w:t>
      </w:r>
      <w:r>
        <w:rPr>
          <w:rFonts w:hint="eastAsia" w:ascii="仿宋" w:hAnsi="仿宋" w:eastAsia="仿宋" w:cs="仿宋"/>
          <w:color w:val="333333"/>
          <w:spacing w:val="-80"/>
          <w:sz w:val="32"/>
          <w:szCs w:val="32"/>
        </w:rPr>
        <w:t xml:space="preserve"> </w:t>
      </w:r>
      <w:r>
        <w:rPr>
          <w:rFonts w:hint="eastAsia" w:ascii="仿宋" w:hAnsi="仿宋" w:eastAsia="仿宋" w:cs="仿宋"/>
          <w:color w:val="333333"/>
          <w:spacing w:val="-6"/>
          <w:sz w:val="32"/>
          <w:szCs w:val="32"/>
        </w:rPr>
        <w:t>.</w:t>
      </w:r>
      <w:r>
        <w:rPr>
          <w:rFonts w:hint="eastAsia" w:ascii="仿宋" w:hAnsi="仿宋" w:eastAsia="仿宋" w:cs="仿宋"/>
          <w:color w:val="333333"/>
          <w:spacing w:val="-48"/>
          <w:sz w:val="32"/>
          <w:szCs w:val="32"/>
        </w:rPr>
        <w:t xml:space="preserve"> </w:t>
      </w:r>
      <w:r>
        <w:rPr>
          <w:rFonts w:hint="eastAsia" w:ascii="仿宋" w:hAnsi="仿宋" w:eastAsia="仿宋" w:cs="仿宋"/>
          <w:color w:val="333333"/>
          <w:spacing w:val="-48"/>
          <w:sz w:val="32"/>
          <w:szCs w:val="32"/>
          <w:lang w:val="en-US" w:eastAsia="zh-CN"/>
        </w:rPr>
        <w:t>清华</w:t>
      </w:r>
      <w:r>
        <w:rPr>
          <w:rFonts w:hint="eastAsia" w:ascii="仿宋" w:hAnsi="仿宋" w:eastAsia="仿宋" w:cs="仿宋"/>
          <w:color w:val="333333"/>
          <w:spacing w:val="-6"/>
          <w:sz w:val="32"/>
          <w:szCs w:val="32"/>
        </w:rPr>
        <w:t>大学出版社</w:t>
      </w:r>
      <w:r>
        <w:rPr>
          <w:rFonts w:hint="eastAsia" w:ascii="仿宋" w:hAnsi="仿宋" w:eastAsia="仿宋" w:cs="仿宋"/>
          <w:color w:val="333333"/>
          <w:spacing w:val="-103"/>
          <w:sz w:val="32"/>
          <w:szCs w:val="32"/>
        </w:rPr>
        <w:t xml:space="preserve"> </w:t>
      </w:r>
      <w:r>
        <w:rPr>
          <w:rFonts w:hint="eastAsia" w:ascii="仿宋" w:hAnsi="仿宋" w:eastAsia="仿宋" w:cs="仿宋"/>
          <w:color w:val="333333"/>
          <w:spacing w:val="-6"/>
          <w:sz w:val="32"/>
          <w:szCs w:val="32"/>
        </w:rPr>
        <w:t>.201</w:t>
      </w:r>
      <w:r>
        <w:rPr>
          <w:rFonts w:hint="eastAsia" w:ascii="仿宋" w:hAnsi="仿宋" w:eastAsia="仿宋" w:cs="仿宋"/>
          <w:color w:val="333333"/>
          <w:spacing w:val="-6"/>
          <w:sz w:val="32"/>
          <w:szCs w:val="32"/>
          <w:lang w:val="en-US" w:eastAsia="zh-CN"/>
        </w:rPr>
        <w:t>7</w:t>
      </w:r>
      <w:r>
        <w:rPr>
          <w:rFonts w:hint="eastAsia" w:ascii="仿宋" w:hAnsi="仿宋" w:eastAsia="仿宋" w:cs="仿宋"/>
          <w:color w:val="333333"/>
          <w:spacing w:val="10"/>
          <w:w w:val="101"/>
          <w:sz w:val="32"/>
          <w:szCs w:val="32"/>
        </w:rPr>
        <w:t xml:space="preserve"> </w:t>
      </w:r>
      <w:r>
        <w:rPr>
          <w:rFonts w:hint="eastAsia" w:ascii="仿宋" w:hAnsi="仿宋" w:eastAsia="仿宋" w:cs="仿宋"/>
          <w:color w:val="333333"/>
          <w:spacing w:val="-6"/>
          <w:sz w:val="32"/>
          <w:szCs w:val="32"/>
        </w:rPr>
        <w:t>年版</w:t>
      </w:r>
      <w:r>
        <w:rPr>
          <w:rFonts w:hint="eastAsia" w:ascii="仿宋" w:hAnsi="仿宋" w:eastAsia="仿宋" w:cs="仿宋"/>
          <w:color w:val="333333"/>
          <w:spacing w:val="-103"/>
          <w:sz w:val="32"/>
          <w:szCs w:val="32"/>
        </w:rPr>
        <w:t xml:space="preserve"> </w:t>
      </w:r>
      <w:r>
        <w:rPr>
          <w:rFonts w:hint="eastAsia" w:ascii="仿宋" w:hAnsi="仿宋" w:eastAsia="仿宋" w:cs="仿宋"/>
          <w:color w:val="333333"/>
          <w:spacing w:val="-6"/>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11"/>
          <w:w w:val="97"/>
          <w:sz w:val="32"/>
          <w:szCs w:val="32"/>
        </w:rPr>
        <w:t>（2）参考资料</w:t>
      </w:r>
      <w:r>
        <w:rPr>
          <w:rFonts w:hint="eastAsia" w:ascii="仿宋" w:hAnsi="仿宋" w:eastAsia="仿宋" w:cs="仿宋"/>
          <w:spacing w:val="-84"/>
          <w:sz w:val="32"/>
          <w:szCs w:val="32"/>
        </w:rPr>
        <w:t xml:space="preserve"> </w:t>
      </w:r>
      <w:r>
        <w:rPr>
          <w:rFonts w:hint="eastAsia" w:ascii="仿宋" w:hAnsi="仿宋" w:eastAsia="仿宋" w:cs="仿宋"/>
          <w:spacing w:val="-11"/>
          <w:w w:val="97"/>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eastAsia" w:ascii="仿宋" w:hAnsi="仿宋" w:eastAsia="仿宋" w:cs="仿宋"/>
          <w:sz w:val="32"/>
          <w:szCs w:val="32"/>
          <w:lang w:val="en-US" w:eastAsia="zh-CN"/>
        </w:rPr>
      </w:pPr>
      <w:r>
        <w:rPr>
          <w:rFonts w:hint="eastAsia" w:ascii="仿宋" w:hAnsi="仿宋" w:eastAsia="仿宋" w:cs="仿宋"/>
          <w:color w:val="333333"/>
          <w:spacing w:val="-1"/>
          <w:sz w:val="32"/>
          <w:szCs w:val="32"/>
          <w:lang w:val="en-US" w:eastAsia="zh-CN"/>
        </w:rPr>
        <w:t>1、</w:t>
      </w:r>
      <w:r>
        <w:rPr>
          <w:rFonts w:hint="eastAsia" w:ascii="仿宋" w:hAnsi="仿宋" w:eastAsia="仿宋" w:cs="仿宋"/>
          <w:color w:val="333333"/>
          <w:spacing w:val="-1"/>
          <w:sz w:val="32"/>
          <w:szCs w:val="32"/>
        </w:rPr>
        <w:t>《</w:t>
      </w:r>
      <w:r>
        <w:rPr>
          <w:rFonts w:hint="eastAsia" w:ascii="仿宋" w:hAnsi="仿宋" w:eastAsia="仿宋" w:cs="仿宋"/>
          <w:color w:val="333333"/>
          <w:spacing w:val="-1"/>
          <w:sz w:val="32"/>
          <w:szCs w:val="32"/>
          <w:lang w:val="en-US" w:eastAsia="zh-CN"/>
        </w:rPr>
        <w:t>供应链管理</w:t>
      </w:r>
      <w:r>
        <w:rPr>
          <w:rFonts w:hint="eastAsia" w:ascii="仿宋" w:hAnsi="仿宋" w:eastAsia="仿宋" w:cs="仿宋"/>
          <w:color w:val="333333"/>
          <w:spacing w:val="-1"/>
          <w:sz w:val="32"/>
          <w:szCs w:val="32"/>
        </w:rPr>
        <w:t>》</w:t>
      </w:r>
      <w:r>
        <w:rPr>
          <w:rFonts w:hint="eastAsia" w:ascii="仿宋" w:hAnsi="仿宋" w:eastAsia="仿宋" w:cs="仿宋"/>
          <w:color w:val="333333"/>
          <w:spacing w:val="-97"/>
          <w:sz w:val="32"/>
          <w:szCs w:val="32"/>
        </w:rPr>
        <w:t xml:space="preserve"> </w:t>
      </w:r>
      <w:r>
        <w:rPr>
          <w:rFonts w:hint="eastAsia" w:ascii="仿宋" w:hAnsi="仿宋" w:eastAsia="仿宋" w:cs="仿宋"/>
          <w:color w:val="333333"/>
          <w:spacing w:val="-1"/>
          <w:sz w:val="32"/>
          <w:szCs w:val="32"/>
        </w:rPr>
        <w:t>,</w:t>
      </w:r>
      <w:r>
        <w:rPr>
          <w:rFonts w:hint="eastAsia" w:ascii="仿宋" w:hAnsi="仿宋" w:eastAsia="仿宋" w:cs="仿宋"/>
          <w:color w:val="333333"/>
          <w:spacing w:val="-1"/>
          <w:sz w:val="32"/>
          <w:szCs w:val="32"/>
          <w:lang w:val="en-US" w:eastAsia="zh-CN"/>
        </w:rPr>
        <w:t>马士华</w:t>
      </w:r>
      <w:r>
        <w:rPr>
          <w:rFonts w:hint="eastAsia" w:ascii="仿宋" w:hAnsi="仿宋" w:eastAsia="仿宋" w:cs="仿宋"/>
          <w:color w:val="333333"/>
          <w:spacing w:val="-1"/>
          <w:sz w:val="32"/>
          <w:szCs w:val="32"/>
        </w:rPr>
        <w:t>主编</w:t>
      </w:r>
      <w:r>
        <w:rPr>
          <w:rFonts w:hint="eastAsia" w:ascii="仿宋" w:hAnsi="仿宋" w:eastAsia="仿宋" w:cs="仿宋"/>
          <w:color w:val="333333"/>
          <w:spacing w:val="-96"/>
          <w:sz w:val="32"/>
          <w:szCs w:val="32"/>
        </w:rPr>
        <w:t xml:space="preserve"> </w:t>
      </w:r>
      <w:r>
        <w:rPr>
          <w:rFonts w:hint="eastAsia" w:ascii="仿宋" w:hAnsi="仿宋" w:eastAsia="仿宋" w:cs="仿宋"/>
          <w:color w:val="333333"/>
          <w:spacing w:val="-1"/>
          <w:sz w:val="32"/>
          <w:szCs w:val="32"/>
        </w:rPr>
        <w:t>.</w:t>
      </w:r>
      <w:r>
        <w:rPr>
          <w:rFonts w:hint="eastAsia" w:ascii="仿宋" w:hAnsi="仿宋" w:eastAsia="仿宋" w:cs="仿宋"/>
          <w:color w:val="333333"/>
          <w:spacing w:val="-21"/>
          <w:sz w:val="32"/>
          <w:szCs w:val="32"/>
        </w:rPr>
        <w:t xml:space="preserve"> </w:t>
      </w:r>
      <w:r>
        <w:rPr>
          <w:rFonts w:hint="eastAsia" w:ascii="仿宋" w:hAnsi="仿宋" w:eastAsia="仿宋" w:cs="仿宋"/>
          <w:color w:val="333333"/>
          <w:spacing w:val="-21"/>
          <w:sz w:val="32"/>
          <w:szCs w:val="32"/>
          <w:lang w:val="en-US" w:eastAsia="zh-CN"/>
        </w:rPr>
        <w:t>机械</w:t>
      </w:r>
      <w:r>
        <w:rPr>
          <w:rFonts w:hint="eastAsia" w:ascii="仿宋" w:hAnsi="仿宋" w:eastAsia="仿宋" w:cs="仿宋"/>
          <w:color w:val="333333"/>
          <w:spacing w:val="-1"/>
          <w:sz w:val="32"/>
          <w:szCs w:val="32"/>
        </w:rPr>
        <w:t>工业出版社</w:t>
      </w:r>
      <w:r>
        <w:rPr>
          <w:rFonts w:hint="eastAsia" w:ascii="仿宋" w:hAnsi="仿宋" w:eastAsia="仿宋" w:cs="仿宋"/>
          <w:color w:val="333333"/>
          <w:spacing w:val="-98"/>
          <w:sz w:val="32"/>
          <w:szCs w:val="32"/>
        </w:rPr>
        <w:t xml:space="preserve"> </w:t>
      </w:r>
      <w:r>
        <w:rPr>
          <w:rFonts w:hint="eastAsia" w:ascii="仿宋" w:hAnsi="仿宋" w:eastAsia="仿宋" w:cs="仿宋"/>
          <w:color w:val="333333"/>
          <w:spacing w:val="-1"/>
          <w:sz w:val="32"/>
          <w:szCs w:val="32"/>
        </w:rPr>
        <w:t>.200</w:t>
      </w:r>
      <w:r>
        <w:rPr>
          <w:rFonts w:hint="eastAsia" w:ascii="仿宋" w:hAnsi="仿宋" w:eastAsia="仿宋" w:cs="仿宋"/>
          <w:color w:val="333333"/>
          <w:spacing w:val="-1"/>
          <w:sz w:val="32"/>
          <w:szCs w:val="32"/>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360" w:lineRule="auto"/>
        <w:ind w:firstLine="24"/>
        <w:jc w:val="left"/>
        <w:textAlignment w:val="baseline"/>
        <w:rPr>
          <w:rFonts w:hint="eastAsia" w:ascii="仿宋" w:hAnsi="仿宋" w:eastAsia="仿宋" w:cs="仿宋"/>
          <w:sz w:val="32"/>
          <w:szCs w:val="32"/>
        </w:rPr>
      </w:pPr>
      <w:r>
        <w:rPr>
          <w:rFonts w:hint="eastAsia" w:ascii="仿宋" w:hAnsi="仿宋" w:eastAsia="仿宋" w:cs="仿宋"/>
          <w:color w:val="333333"/>
          <w:spacing w:val="-4"/>
          <w:sz w:val="32"/>
          <w:szCs w:val="32"/>
        </w:rPr>
        <w:t>年版</w:t>
      </w:r>
      <w:r>
        <w:rPr>
          <w:rFonts w:hint="eastAsia" w:ascii="仿宋" w:hAnsi="仿宋" w:eastAsia="仿宋" w:cs="仿宋"/>
          <w:color w:val="333333"/>
          <w:spacing w:val="-102"/>
          <w:sz w:val="32"/>
          <w:szCs w:val="32"/>
        </w:rPr>
        <w:t xml:space="preserve"> </w:t>
      </w:r>
      <w:r>
        <w:rPr>
          <w:rFonts w:hint="eastAsia" w:ascii="仿宋" w:hAnsi="仿宋" w:eastAsia="仿宋" w:cs="仿宋"/>
          <w:color w:val="333333"/>
          <w:spacing w:val="-4"/>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default" w:ascii="仿宋" w:hAnsi="仿宋" w:eastAsia="仿宋" w:cs="仿宋"/>
          <w:sz w:val="32"/>
          <w:szCs w:val="32"/>
          <w:lang w:val="en-US"/>
        </w:rPr>
      </w:pPr>
      <w:r>
        <w:rPr>
          <w:rFonts w:hint="eastAsia" w:ascii="仿宋" w:hAnsi="仿宋" w:eastAsia="仿宋" w:cs="仿宋"/>
          <w:color w:val="333333"/>
          <w:spacing w:val="-5"/>
          <w:position w:val="15"/>
          <w:sz w:val="32"/>
          <w:szCs w:val="32"/>
          <w:lang w:val="en-US" w:eastAsia="zh-CN"/>
        </w:rPr>
        <w:t>2、</w:t>
      </w:r>
      <w:r>
        <w:rPr>
          <w:rFonts w:hint="eastAsia" w:ascii="仿宋" w:hAnsi="仿宋" w:eastAsia="仿宋" w:cs="仿宋"/>
          <w:color w:val="333333"/>
          <w:spacing w:val="-5"/>
          <w:position w:val="15"/>
          <w:sz w:val="32"/>
          <w:szCs w:val="32"/>
        </w:rPr>
        <w:t>《</w:t>
      </w:r>
      <w:r>
        <w:rPr>
          <w:rFonts w:hint="eastAsia" w:ascii="仿宋" w:hAnsi="仿宋" w:eastAsia="仿宋" w:cs="仿宋"/>
          <w:color w:val="333333"/>
          <w:spacing w:val="-5"/>
          <w:position w:val="15"/>
          <w:sz w:val="32"/>
          <w:szCs w:val="32"/>
          <w:lang w:val="en-US" w:eastAsia="zh-CN"/>
        </w:rPr>
        <w:t>现代工业企业物资管理</w:t>
      </w:r>
      <w:r>
        <w:rPr>
          <w:rFonts w:hint="eastAsia" w:ascii="仿宋" w:hAnsi="仿宋" w:eastAsia="仿宋" w:cs="仿宋"/>
          <w:color w:val="333333"/>
          <w:spacing w:val="-5"/>
          <w:position w:val="15"/>
          <w:sz w:val="32"/>
          <w:szCs w:val="32"/>
        </w:rPr>
        <w:t>》</w:t>
      </w:r>
      <w:r>
        <w:rPr>
          <w:rFonts w:hint="eastAsia" w:ascii="仿宋" w:hAnsi="仿宋" w:eastAsia="仿宋" w:cs="仿宋"/>
          <w:color w:val="333333"/>
          <w:spacing w:val="-5"/>
          <w:position w:val="15"/>
          <w:sz w:val="32"/>
          <w:szCs w:val="32"/>
          <w:lang w:val="en-US" w:eastAsia="zh-CN"/>
        </w:rPr>
        <w:t>顾国祥。上海：复旦大学出版社，1992出版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default" w:ascii="仿宋" w:hAnsi="仿宋" w:eastAsia="仿宋" w:cs="仿宋"/>
          <w:sz w:val="32"/>
          <w:szCs w:val="32"/>
          <w:lang w:val="en-US" w:eastAsia="zh-CN"/>
        </w:rPr>
      </w:pPr>
      <w:r>
        <w:rPr>
          <w:rFonts w:hint="eastAsia" w:ascii="仿宋" w:hAnsi="仿宋" w:eastAsia="仿宋" w:cs="仿宋"/>
          <w:color w:val="333333"/>
          <w:spacing w:val="-5"/>
          <w:sz w:val="32"/>
          <w:szCs w:val="32"/>
          <w:lang w:val="en-US" w:eastAsia="zh-CN"/>
        </w:rPr>
        <w:t>3、</w:t>
      </w:r>
      <w:r>
        <w:rPr>
          <w:rFonts w:hint="eastAsia" w:ascii="仿宋" w:hAnsi="仿宋" w:eastAsia="仿宋" w:cs="仿宋"/>
          <w:color w:val="333333"/>
          <w:spacing w:val="-5"/>
          <w:sz w:val="32"/>
          <w:szCs w:val="32"/>
        </w:rPr>
        <w:t>《</w:t>
      </w:r>
      <w:r>
        <w:rPr>
          <w:rFonts w:hint="eastAsia" w:ascii="仿宋" w:hAnsi="仿宋" w:eastAsia="仿宋" w:cs="仿宋"/>
          <w:color w:val="333333"/>
          <w:spacing w:val="-5"/>
          <w:sz w:val="32"/>
          <w:szCs w:val="32"/>
          <w:lang w:val="en-US" w:eastAsia="zh-CN"/>
        </w:rPr>
        <w:t>工业企业物资管理</w:t>
      </w:r>
      <w:r>
        <w:rPr>
          <w:rFonts w:hint="eastAsia" w:ascii="仿宋" w:hAnsi="仿宋" w:eastAsia="仿宋" w:cs="仿宋"/>
          <w:color w:val="333333"/>
          <w:spacing w:val="-5"/>
          <w:sz w:val="32"/>
          <w:szCs w:val="32"/>
        </w:rPr>
        <w:t>》</w:t>
      </w:r>
      <w:r>
        <w:rPr>
          <w:rFonts w:hint="eastAsia" w:ascii="仿宋" w:hAnsi="仿宋" w:eastAsia="仿宋" w:cs="仿宋"/>
          <w:color w:val="333333"/>
          <w:spacing w:val="-5"/>
          <w:sz w:val="32"/>
          <w:szCs w:val="32"/>
          <w:lang w:val="en-US" w:eastAsia="zh-CN"/>
        </w:rPr>
        <w:t>路蕙馨 北京：航空工业出版社，1990</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eastAsia" w:ascii="仿宋" w:hAnsi="仿宋" w:eastAsia="仿宋" w:cs="仿宋"/>
          <w:sz w:val="32"/>
          <w:szCs w:val="32"/>
        </w:rPr>
      </w:pPr>
      <w:r>
        <w:rPr>
          <w:rFonts w:hint="eastAsia" w:ascii="仿宋" w:hAnsi="仿宋" w:eastAsia="仿宋" w:cs="仿宋"/>
          <w:color w:val="333333"/>
          <w:spacing w:val="-7"/>
          <w:sz w:val="32"/>
          <w:szCs w:val="32"/>
          <w:lang w:val="en-US" w:eastAsia="zh-CN"/>
        </w:rPr>
        <w:t>4、</w:t>
      </w:r>
      <w:r>
        <w:rPr>
          <w:rFonts w:hint="eastAsia" w:ascii="仿宋" w:hAnsi="仿宋" w:eastAsia="仿宋" w:cs="仿宋"/>
          <w:color w:val="333333"/>
          <w:spacing w:val="-7"/>
          <w:sz w:val="32"/>
          <w:szCs w:val="32"/>
        </w:rPr>
        <w:t>《</w:t>
      </w:r>
      <w:r>
        <w:rPr>
          <w:rFonts w:hint="eastAsia" w:ascii="仿宋" w:hAnsi="仿宋" w:eastAsia="仿宋" w:cs="仿宋"/>
          <w:color w:val="333333"/>
          <w:spacing w:val="-7"/>
          <w:sz w:val="32"/>
          <w:szCs w:val="32"/>
          <w:lang w:val="en-US" w:eastAsia="zh-CN"/>
        </w:rPr>
        <w:t>供应链管理技术与实务</w:t>
      </w:r>
      <w:r>
        <w:rPr>
          <w:rFonts w:hint="eastAsia" w:ascii="仿宋" w:hAnsi="仿宋" w:eastAsia="仿宋" w:cs="仿宋"/>
          <w:color w:val="333333"/>
          <w:spacing w:val="-7"/>
          <w:sz w:val="32"/>
          <w:szCs w:val="32"/>
        </w:rPr>
        <w:t>》</w:t>
      </w:r>
      <w:r>
        <w:rPr>
          <w:rFonts w:hint="eastAsia" w:ascii="仿宋" w:hAnsi="仿宋" w:eastAsia="仿宋" w:cs="仿宋"/>
          <w:color w:val="333333"/>
          <w:spacing w:val="-7"/>
          <w:sz w:val="32"/>
          <w:szCs w:val="32"/>
          <w:lang w:val="en-US" w:eastAsia="zh-CN"/>
        </w:rPr>
        <w:t xml:space="preserve">陈兵兵 北京：电子工业出版社 </w:t>
      </w:r>
      <w:r>
        <w:rPr>
          <w:rFonts w:hint="eastAsia" w:ascii="仿宋" w:hAnsi="仿宋" w:eastAsia="仿宋" w:cs="仿宋"/>
          <w:color w:val="333333"/>
          <w:spacing w:val="-7"/>
          <w:sz w:val="32"/>
          <w:szCs w:val="32"/>
        </w:rPr>
        <w:t>200</w:t>
      </w:r>
      <w:r>
        <w:rPr>
          <w:rFonts w:hint="eastAsia" w:ascii="仿宋" w:hAnsi="仿宋" w:eastAsia="仿宋" w:cs="仿宋"/>
          <w:color w:val="333333"/>
          <w:spacing w:val="-7"/>
          <w:sz w:val="32"/>
          <w:szCs w:val="32"/>
          <w:lang w:val="en-US" w:eastAsia="zh-CN"/>
        </w:rPr>
        <w:t>4</w:t>
      </w:r>
      <w:r>
        <w:rPr>
          <w:rFonts w:hint="eastAsia" w:ascii="仿宋" w:hAnsi="仿宋" w:eastAsia="仿宋" w:cs="仿宋"/>
          <w:color w:val="333333"/>
          <w:spacing w:val="22"/>
          <w:w w:val="101"/>
          <w:sz w:val="32"/>
          <w:szCs w:val="32"/>
        </w:rPr>
        <w:t xml:space="preserve"> </w:t>
      </w:r>
      <w:r>
        <w:rPr>
          <w:rFonts w:hint="eastAsia" w:ascii="仿宋" w:hAnsi="仿宋" w:eastAsia="仿宋" w:cs="仿宋"/>
          <w:color w:val="333333"/>
          <w:spacing w:val="-7"/>
          <w:sz w:val="32"/>
          <w:szCs w:val="32"/>
        </w:rPr>
        <w:t>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eastAsia" w:ascii="仿宋" w:hAnsi="仿宋" w:eastAsia="仿宋" w:cs="仿宋"/>
          <w:color w:val="333333"/>
          <w:spacing w:val="-6"/>
          <w:sz w:val="32"/>
          <w:szCs w:val="32"/>
        </w:rPr>
      </w:pPr>
      <w:r>
        <w:rPr>
          <w:rFonts w:hint="eastAsia" w:ascii="仿宋" w:hAnsi="仿宋" w:eastAsia="仿宋" w:cs="仿宋"/>
          <w:color w:val="333333"/>
          <w:spacing w:val="-6"/>
          <w:sz w:val="32"/>
          <w:szCs w:val="32"/>
          <w:lang w:val="en-US" w:eastAsia="zh-CN"/>
        </w:rPr>
        <w:t>5、</w:t>
      </w: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现代物流与供应链管理案例</w:t>
      </w: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 xml:space="preserve"> 北京：经济管理出版社</w:t>
      </w:r>
      <w:r>
        <w:rPr>
          <w:rFonts w:hint="eastAsia" w:ascii="仿宋" w:hAnsi="仿宋" w:eastAsia="仿宋" w:cs="仿宋"/>
          <w:color w:val="333333"/>
          <w:spacing w:val="-6"/>
          <w:sz w:val="32"/>
          <w:szCs w:val="32"/>
        </w:rPr>
        <w:t>(200</w:t>
      </w:r>
      <w:r>
        <w:rPr>
          <w:rFonts w:hint="eastAsia" w:ascii="仿宋" w:hAnsi="仿宋" w:eastAsia="仿宋" w:cs="仿宋"/>
          <w:color w:val="333333"/>
          <w:spacing w:val="-6"/>
          <w:sz w:val="32"/>
          <w:szCs w:val="32"/>
          <w:lang w:val="en-US" w:eastAsia="zh-CN"/>
        </w:rPr>
        <w:t>1</w:t>
      </w:r>
      <w:r>
        <w:rPr>
          <w:rFonts w:hint="eastAsia" w:ascii="仿宋" w:hAnsi="仿宋" w:eastAsia="仿宋" w:cs="仿宋"/>
          <w:color w:val="333333"/>
          <w:spacing w:val="24"/>
          <w:w w:val="101"/>
          <w:sz w:val="32"/>
          <w:szCs w:val="32"/>
        </w:rPr>
        <w:t xml:space="preserve"> </w:t>
      </w:r>
      <w:r>
        <w:rPr>
          <w:rFonts w:hint="eastAsia" w:ascii="仿宋" w:hAnsi="仿宋" w:eastAsia="仿宋" w:cs="仿宋"/>
          <w:color w:val="333333"/>
          <w:spacing w:val="-6"/>
          <w:sz w:val="32"/>
          <w:szCs w:val="32"/>
        </w:rPr>
        <w:t>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default" w:ascii="仿宋" w:hAnsi="仿宋" w:eastAsia="仿宋" w:cs="仿宋"/>
          <w:sz w:val="32"/>
          <w:szCs w:val="32"/>
          <w:lang w:val="en-US"/>
        </w:rPr>
      </w:pPr>
      <w:r>
        <w:rPr>
          <w:rFonts w:hint="eastAsia" w:ascii="仿宋" w:hAnsi="仿宋" w:eastAsia="仿宋" w:cs="仿宋"/>
          <w:color w:val="333333"/>
          <w:spacing w:val="-6"/>
          <w:sz w:val="32"/>
          <w:szCs w:val="32"/>
          <w:lang w:val="en-US" w:eastAsia="zh-CN"/>
        </w:rPr>
        <w:t>6、</w:t>
      </w: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中国企业供应链管理现状调查分析-供应与库存管理 物流技术</w:t>
      </w:r>
      <w:r>
        <w:rPr>
          <w:rFonts w:hint="eastAsia" w:ascii="仿宋" w:hAnsi="仿宋" w:eastAsia="仿宋" w:cs="仿宋"/>
          <w:color w:val="333333"/>
          <w:spacing w:val="-6"/>
          <w:sz w:val="32"/>
          <w:szCs w:val="32"/>
        </w:rPr>
        <w:t>》</w:t>
      </w:r>
      <w:r>
        <w:rPr>
          <w:rFonts w:hint="eastAsia" w:ascii="仿宋" w:hAnsi="仿宋" w:eastAsia="仿宋" w:cs="仿宋"/>
          <w:color w:val="333333"/>
          <w:spacing w:val="-6"/>
          <w:sz w:val="32"/>
          <w:szCs w:val="32"/>
          <w:lang w:val="en-US" w:eastAsia="zh-CN"/>
        </w:rPr>
        <w:t xml:space="preserve"> 1999.</w:t>
      </w:r>
    </w:p>
    <w:p>
      <w:pPr>
        <w:keepNext w:val="0"/>
        <w:keepLines w:val="0"/>
        <w:pageBreakBefore w:val="0"/>
        <w:widowControl/>
        <w:kinsoku/>
        <w:wordWrap/>
        <w:overflowPunct/>
        <w:topLinePunct w:val="0"/>
        <w:autoSpaceDE w:val="0"/>
        <w:autoSpaceDN w:val="0"/>
        <w:bidi w:val="0"/>
        <w:adjustRightInd w:val="0"/>
        <w:snapToGrid w:val="0"/>
        <w:spacing w:line="360" w:lineRule="auto"/>
        <w:ind w:firstLine="864"/>
        <w:jc w:val="left"/>
        <w:textAlignment w:val="baseline"/>
        <w:rPr>
          <w:rFonts w:hint="eastAsia" w:ascii="仿宋" w:hAnsi="仿宋" w:eastAsia="仿宋" w:cs="仿宋"/>
          <w:color w:val="333333"/>
          <w:spacing w:val="-6"/>
          <w:sz w:val="32"/>
          <w:szCs w:val="32"/>
        </w:rPr>
      </w:pP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outlineLvl w:val="0"/>
        <w:rPr>
          <w:rFonts w:hint="eastAsia" w:ascii="仿宋" w:hAnsi="仿宋" w:eastAsia="仿宋" w:cs="仿宋"/>
          <w:sz w:val="32"/>
          <w:szCs w:val="32"/>
        </w:rPr>
      </w:pPr>
      <w:r>
        <w:rPr>
          <w:rFonts w:hint="eastAsia" w:ascii="仿宋" w:hAnsi="仿宋" w:eastAsia="仿宋" w:cs="仿宋"/>
          <w:spacing w:val="-2"/>
          <w:sz w:val="32"/>
          <w:szCs w:val="32"/>
          <w:lang w:val="en-US" w:eastAsia="zh-CN"/>
          <w14:textOutline w14:w="4358" w14:cap="sq" w14:cmpd="sng">
            <w14:solidFill>
              <w14:srgbClr w14:val="000000"/>
            </w14:solidFill>
            <w14:prstDash w14:val="solid"/>
            <w14:bevel/>
          </w14:textOutline>
        </w:rPr>
        <w:t>七</w:t>
      </w:r>
      <w:r>
        <w:rPr>
          <w:rFonts w:hint="eastAsia" w:ascii="仿宋" w:hAnsi="仿宋" w:eastAsia="仿宋" w:cs="仿宋"/>
          <w:spacing w:val="-2"/>
          <w:sz w:val="32"/>
          <w:szCs w:val="32"/>
          <w14:textOutline w14:w="4358" w14:cap="sq" w14:cmpd="sng">
            <w14:solidFill>
              <w14:srgbClr w14:val="000000"/>
            </w14:solidFill>
            <w14:prstDash w14:val="solid"/>
            <w14:bevel/>
          </w14:textOutline>
        </w:rPr>
        <w:t xml:space="preserve"> </w:t>
      </w:r>
      <w:r>
        <w:rPr>
          <w:rFonts w:hint="eastAsia" w:ascii="仿宋" w:hAnsi="仿宋" w:eastAsia="仿宋" w:cs="仿宋"/>
          <w:spacing w:val="-2"/>
          <w:sz w:val="32"/>
          <w:szCs w:val="32"/>
          <w14:textOutline w14:w="4358" w14:cap="sq" w14:cmpd="sng">
            <w14:solidFill>
              <w14:srgbClr w14:val="000000"/>
            </w14:solidFill>
            <w14:prstDash w14:val="solid"/>
            <w14:bevel/>
          </w14:textOutline>
        </w:rPr>
        <w:t>、课程实践报告格式与说明</w:t>
      </w:r>
      <w:r>
        <w:rPr>
          <w:rFonts w:hint="eastAsia" w:ascii="仿宋" w:hAnsi="仿宋" w:eastAsia="仿宋" w:cs="仿宋"/>
          <w:spacing w:val="-90"/>
          <w:sz w:val="32"/>
          <w:szCs w:val="32"/>
        </w:rPr>
        <w:t xml:space="preserve"> </w:t>
      </w:r>
      <w:r>
        <w:rPr>
          <w:rFonts w:hint="eastAsia" w:ascii="仿宋" w:hAnsi="仿宋" w:eastAsia="仿宋" w:cs="仿宋"/>
          <w:spacing w:val="-2"/>
          <w:sz w:val="32"/>
          <w:szCs w:val="32"/>
          <w14:textOutline w14:w="4358" w14:cap="sq" w14:cmpd="sng">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2" w:right="40" w:firstLine="607"/>
        <w:jc w:val="left"/>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pacing w:val="-5"/>
          <w:sz w:val="32"/>
          <w:szCs w:val="32"/>
        </w:rPr>
        <w:t>（1）课程实践报告应根据实践课程考核指导书布置的要求撰写</w:t>
      </w:r>
      <w:r>
        <w:rPr>
          <w:rFonts w:hint="eastAsia" w:ascii="仿宋" w:hAnsi="仿宋" w:eastAsia="仿宋" w:cs="仿宋"/>
          <w:spacing w:val="-91"/>
          <w:sz w:val="32"/>
          <w:szCs w:val="32"/>
        </w:rPr>
        <w:t xml:space="preserve"> </w:t>
      </w:r>
      <w:r>
        <w:rPr>
          <w:rFonts w:hint="eastAsia" w:ascii="仿宋" w:hAnsi="仿宋" w:eastAsia="仿宋" w:cs="仿宋"/>
          <w:spacing w:val="-5"/>
          <w:sz w:val="32"/>
          <w:szCs w:val="32"/>
        </w:rPr>
        <w:t>，其内容一</w:t>
      </w:r>
      <w:r>
        <w:rPr>
          <w:rFonts w:hint="eastAsia" w:ascii="仿宋" w:hAnsi="仿宋" w:eastAsia="仿宋" w:cs="仿宋"/>
          <w:spacing w:val="-100"/>
          <w:sz w:val="32"/>
          <w:szCs w:val="32"/>
        </w:rPr>
        <w:t xml:space="preserve"> </w:t>
      </w:r>
      <w:r>
        <w:rPr>
          <w:rFonts w:hint="eastAsia" w:ascii="仿宋" w:hAnsi="仿宋" w:eastAsia="仿宋" w:cs="仿宋"/>
          <w:spacing w:val="-9"/>
          <w:sz w:val="32"/>
          <w:szCs w:val="32"/>
        </w:rPr>
        <w:t>般应包括</w:t>
      </w:r>
      <w:r>
        <w:rPr>
          <w:rFonts w:hint="eastAsia" w:ascii="仿宋" w:hAnsi="仿宋" w:eastAsia="仿宋" w:cs="仿宋"/>
          <w:spacing w:val="-77"/>
          <w:sz w:val="32"/>
          <w:szCs w:val="32"/>
        </w:rPr>
        <w:t xml:space="preserve"> </w:t>
      </w:r>
      <w:r>
        <w:rPr>
          <w:rFonts w:hint="eastAsia" w:ascii="仿宋" w:hAnsi="仿宋" w:eastAsia="仿宋" w:cs="仿宋"/>
          <w:spacing w:val="-9"/>
          <w:sz w:val="32"/>
          <w:szCs w:val="32"/>
        </w:rPr>
        <w:t>：统一封面（含题目</w:t>
      </w:r>
      <w:r>
        <w:rPr>
          <w:rFonts w:hint="eastAsia" w:ascii="仿宋" w:hAnsi="仿宋" w:eastAsia="仿宋" w:cs="仿宋"/>
          <w:spacing w:val="-94"/>
          <w:sz w:val="32"/>
          <w:szCs w:val="32"/>
        </w:rPr>
        <w:t xml:space="preserve"> </w:t>
      </w:r>
      <w:r>
        <w:rPr>
          <w:rFonts w:hint="eastAsia" w:ascii="仿宋" w:hAnsi="仿宋" w:eastAsia="仿宋" w:cs="仿宋"/>
          <w:spacing w:val="-9"/>
          <w:sz w:val="32"/>
          <w:szCs w:val="32"/>
        </w:rPr>
        <w:t>、专业名称</w:t>
      </w:r>
      <w:r>
        <w:rPr>
          <w:rFonts w:hint="eastAsia" w:ascii="仿宋" w:hAnsi="仿宋" w:eastAsia="仿宋" w:cs="仿宋"/>
          <w:spacing w:val="-94"/>
          <w:sz w:val="32"/>
          <w:szCs w:val="32"/>
        </w:rPr>
        <w:t xml:space="preserve"> </w:t>
      </w:r>
      <w:r>
        <w:rPr>
          <w:rFonts w:hint="eastAsia" w:ascii="仿宋" w:hAnsi="仿宋" w:eastAsia="仿宋" w:cs="仿宋"/>
          <w:spacing w:val="-9"/>
          <w:sz w:val="32"/>
          <w:szCs w:val="32"/>
        </w:rPr>
        <w:t>、学生姓名</w:t>
      </w:r>
      <w:r>
        <w:rPr>
          <w:rFonts w:hint="eastAsia" w:ascii="仿宋" w:hAnsi="仿宋" w:eastAsia="仿宋" w:cs="仿宋"/>
          <w:spacing w:val="-93"/>
          <w:sz w:val="32"/>
          <w:szCs w:val="32"/>
        </w:rPr>
        <w:t xml:space="preserve"> </w:t>
      </w:r>
      <w:r>
        <w:rPr>
          <w:rFonts w:hint="eastAsia" w:ascii="仿宋" w:hAnsi="仿宋" w:eastAsia="仿宋" w:cs="仿宋"/>
          <w:spacing w:val="-9"/>
          <w:sz w:val="32"/>
          <w:szCs w:val="32"/>
        </w:rPr>
        <w:t>、准考证号等）、提纲</w:t>
      </w:r>
      <w:r>
        <w:rPr>
          <w:rFonts w:hint="eastAsia" w:ascii="仿宋" w:hAnsi="仿宋" w:eastAsia="仿宋" w:cs="仿宋"/>
          <w:spacing w:val="-94"/>
          <w:sz w:val="32"/>
          <w:szCs w:val="32"/>
        </w:rPr>
        <w:t xml:space="preserve"> </w:t>
      </w:r>
      <w:r>
        <w:rPr>
          <w:rFonts w:hint="eastAsia" w:ascii="仿宋" w:hAnsi="仿宋" w:eastAsia="仿宋" w:cs="仿宋"/>
          <w:spacing w:val="-9"/>
          <w:sz w:val="32"/>
          <w:szCs w:val="32"/>
        </w:rPr>
        <w:t>、</w:t>
      </w:r>
      <w:r>
        <w:rPr>
          <w:rFonts w:hint="eastAsia" w:ascii="仿宋" w:hAnsi="仿宋" w:eastAsia="仿宋" w:cs="仿宋"/>
          <w:spacing w:val="-82"/>
          <w:sz w:val="32"/>
          <w:szCs w:val="32"/>
        </w:rPr>
        <w:t xml:space="preserve"> </w:t>
      </w:r>
      <w:r>
        <w:rPr>
          <w:rFonts w:hint="eastAsia" w:ascii="仿宋" w:hAnsi="仿宋" w:eastAsia="仿宋" w:cs="仿宋"/>
          <w:spacing w:val="-9"/>
          <w:sz w:val="32"/>
          <w:szCs w:val="32"/>
        </w:rPr>
        <w:t>内</w:t>
      </w:r>
      <w:r>
        <w:rPr>
          <w:rFonts w:hint="eastAsia" w:ascii="仿宋" w:hAnsi="仿宋" w:eastAsia="仿宋" w:cs="仿宋"/>
          <w:spacing w:val="-100"/>
          <w:sz w:val="32"/>
          <w:szCs w:val="32"/>
        </w:rPr>
        <w:t xml:space="preserve"> </w:t>
      </w:r>
      <w:r>
        <w:rPr>
          <w:rFonts w:hint="eastAsia" w:ascii="仿宋" w:hAnsi="仿宋" w:eastAsia="仿宋" w:cs="仿宋"/>
          <w:spacing w:val="-4"/>
          <w:sz w:val="32"/>
          <w:szCs w:val="32"/>
        </w:rPr>
        <w:t>容摘要</w:t>
      </w:r>
      <w:r>
        <w:rPr>
          <w:rFonts w:hint="eastAsia" w:ascii="仿宋" w:hAnsi="仿宋" w:eastAsia="仿宋" w:cs="仿宋"/>
          <w:spacing w:val="-93"/>
          <w:sz w:val="32"/>
          <w:szCs w:val="32"/>
        </w:rPr>
        <w:t xml:space="preserve"> </w:t>
      </w:r>
      <w:r>
        <w:rPr>
          <w:rFonts w:hint="eastAsia" w:ascii="仿宋" w:hAnsi="仿宋" w:eastAsia="仿宋" w:cs="仿宋"/>
          <w:spacing w:val="-4"/>
          <w:sz w:val="32"/>
          <w:szCs w:val="32"/>
        </w:rPr>
        <w:t>、正文</w:t>
      </w:r>
      <w:r>
        <w:rPr>
          <w:rFonts w:hint="eastAsia" w:ascii="仿宋" w:hAnsi="仿宋" w:eastAsia="仿宋" w:cs="仿宋"/>
          <w:spacing w:val="-94"/>
          <w:sz w:val="32"/>
          <w:szCs w:val="32"/>
        </w:rPr>
        <w:t xml:space="preserve"> </w:t>
      </w:r>
      <w:r>
        <w:rPr>
          <w:rFonts w:hint="eastAsia" w:ascii="仿宋" w:hAnsi="仿宋" w:eastAsia="仿宋" w:cs="仿宋"/>
          <w:spacing w:val="-4"/>
          <w:sz w:val="32"/>
          <w:szCs w:val="32"/>
        </w:rPr>
        <w:t>、注释（根据需要</w:t>
      </w:r>
      <w:r>
        <w:rPr>
          <w:rFonts w:hint="eastAsia" w:ascii="仿宋" w:hAnsi="仿宋" w:eastAsia="仿宋" w:cs="仿宋"/>
          <w:spacing w:val="-44"/>
          <w:sz w:val="32"/>
          <w:szCs w:val="32"/>
        </w:rPr>
        <w:t>），</w:t>
      </w:r>
      <w:r>
        <w:rPr>
          <w:rFonts w:hint="eastAsia" w:ascii="仿宋" w:hAnsi="仿宋" w:eastAsia="仿宋" w:cs="仿宋"/>
          <w:spacing w:val="-44"/>
          <w:sz w:val="32"/>
          <w:szCs w:val="32"/>
          <w:lang w:val="en-US" w:eastAsia="zh-CN"/>
        </w:rPr>
        <w:t>报告</w:t>
      </w:r>
      <w:r>
        <w:rPr>
          <w:rFonts w:hint="eastAsia" w:ascii="仿宋" w:hAnsi="仿宋" w:eastAsia="仿宋" w:cs="仿宋"/>
          <w:color w:val="000000" w:themeColor="text1"/>
          <w:spacing w:val="-4"/>
          <w:sz w:val="32"/>
          <w:szCs w:val="32"/>
          <w14:textFill>
            <w14:solidFill>
              <w14:schemeClr w14:val="tx1"/>
            </w14:solidFill>
          </w14:textFill>
        </w:rPr>
        <w:t>字数不少于</w:t>
      </w:r>
      <w:r>
        <w:rPr>
          <w:rFonts w:hint="eastAsia" w:ascii="仿宋" w:hAnsi="仿宋" w:eastAsia="仿宋" w:cs="仿宋"/>
          <w:color w:val="000000" w:themeColor="text1"/>
          <w:spacing w:val="-49"/>
          <w:sz w:val="32"/>
          <w:szCs w:val="32"/>
          <w14:textFill>
            <w14:solidFill>
              <w14:schemeClr w14:val="tx1"/>
            </w14:solidFill>
          </w14:textFill>
        </w:rPr>
        <w:t xml:space="preserve"> </w:t>
      </w:r>
      <w:r>
        <w:rPr>
          <w:rFonts w:hint="eastAsia" w:ascii="仿宋" w:hAnsi="仿宋" w:eastAsia="仿宋" w:cs="仿宋"/>
          <w:color w:val="000000" w:themeColor="text1"/>
          <w:spacing w:val="-49"/>
          <w:sz w:val="32"/>
          <w:szCs w:val="32"/>
          <w:lang w:val="en-US" w:eastAsia="zh-CN"/>
          <w14:textFill>
            <w14:solidFill>
              <w14:schemeClr w14:val="tx1"/>
            </w14:solidFill>
          </w14:textFill>
        </w:rPr>
        <w:t>4000字，其中</w:t>
      </w:r>
      <w:r>
        <w:rPr>
          <w:rFonts w:hint="eastAsia" w:ascii="仿宋" w:hAnsi="仿宋" w:eastAsia="仿宋" w:cs="仿宋"/>
          <w:b/>
          <w:bCs/>
          <w:color w:val="000000" w:themeColor="text1"/>
          <w:spacing w:val="-49"/>
          <w:sz w:val="32"/>
          <w:szCs w:val="32"/>
          <w:lang w:val="en-US" w:eastAsia="zh-CN"/>
          <w14:textFill>
            <w14:solidFill>
              <w14:schemeClr w14:val="tx1"/>
            </w14:solidFill>
          </w14:textFill>
        </w:rPr>
        <w:t>物流供应链设计方案</w:t>
      </w:r>
      <w:r>
        <w:rPr>
          <w:rFonts w:hint="eastAsia" w:ascii="仿宋" w:hAnsi="仿宋" w:eastAsia="仿宋" w:cs="仿宋"/>
          <w:color w:val="000000" w:themeColor="text1"/>
          <w:spacing w:val="-49"/>
          <w:sz w:val="32"/>
          <w:szCs w:val="32"/>
          <w:lang w:val="en-US" w:eastAsia="zh-CN"/>
          <w14:textFill>
            <w14:solidFill>
              <w14:schemeClr w14:val="tx1"/>
            </w14:solidFill>
          </w14:textFill>
        </w:rPr>
        <w:t>附在报告后面，</w:t>
      </w:r>
      <w:r>
        <w:rPr>
          <w:rFonts w:hint="eastAsia" w:ascii="仿宋" w:hAnsi="仿宋" w:eastAsia="仿宋" w:cs="仿宋"/>
          <w:color w:val="000000" w:themeColor="text1"/>
          <w:spacing w:val="-4"/>
          <w:sz w:val="32"/>
          <w:szCs w:val="32"/>
          <w14:textFill>
            <w14:solidFill>
              <w14:schemeClr w14:val="tx1"/>
            </w14:solidFill>
          </w14:textFill>
        </w:rPr>
        <w:t>根据要求完成的其</w:t>
      </w:r>
      <w:r>
        <w:rPr>
          <w:rFonts w:hint="eastAsia" w:ascii="仿宋" w:hAnsi="仿宋" w:eastAsia="仿宋" w:cs="仿宋"/>
          <w:color w:val="000000" w:themeColor="text1"/>
          <w:spacing w:val="-100"/>
          <w:sz w:val="32"/>
          <w:szCs w:val="32"/>
          <w14:textFill>
            <w14:solidFill>
              <w14:schemeClr w14:val="tx1"/>
            </w14:solidFill>
          </w14:textFill>
        </w:rPr>
        <w:t xml:space="preserve"> </w:t>
      </w:r>
      <w:r>
        <w:rPr>
          <w:rFonts w:hint="eastAsia" w:ascii="仿宋" w:hAnsi="仿宋" w:eastAsia="仿宋" w:cs="仿宋"/>
          <w:color w:val="000000" w:themeColor="text1"/>
          <w:spacing w:val="-3"/>
          <w:sz w:val="32"/>
          <w:szCs w:val="32"/>
          <w14:textFill>
            <w14:solidFill>
              <w14:schemeClr w14:val="tx1"/>
            </w14:solidFill>
          </w14:textFill>
        </w:rPr>
        <w:t>他内容</w:t>
      </w:r>
      <w:r>
        <w:rPr>
          <w:rFonts w:hint="eastAsia" w:ascii="仿宋" w:hAnsi="仿宋" w:eastAsia="仿宋" w:cs="仿宋"/>
          <w:color w:val="000000" w:themeColor="text1"/>
          <w:spacing w:val="-84"/>
          <w:sz w:val="32"/>
          <w:szCs w:val="32"/>
          <w14:textFill>
            <w14:solidFill>
              <w14:schemeClr w14:val="tx1"/>
            </w14:solidFill>
          </w14:textFill>
        </w:rPr>
        <w:t xml:space="preserve"> </w:t>
      </w:r>
      <w:r>
        <w:rPr>
          <w:rFonts w:hint="eastAsia" w:ascii="仿宋" w:hAnsi="仿宋" w:eastAsia="仿宋" w:cs="仿宋"/>
          <w:color w:val="000000" w:themeColor="text1"/>
          <w:spacing w:val="-3"/>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26" w:right="40" w:firstLine="603"/>
        <w:jc w:val="left"/>
        <w:textAlignment w:val="baseline"/>
        <w:rPr>
          <w:rFonts w:hint="eastAsia" w:ascii="仿宋" w:hAnsi="仿宋" w:eastAsia="仿宋" w:cs="仿宋"/>
          <w:sz w:val="32"/>
          <w:szCs w:val="32"/>
        </w:rPr>
      </w:pPr>
      <w:r>
        <w:rPr>
          <w:rFonts w:hint="eastAsia" w:ascii="仿宋" w:hAnsi="仿宋" w:eastAsia="仿宋" w:cs="仿宋"/>
          <w:spacing w:val="-5"/>
          <w:sz w:val="32"/>
          <w:szCs w:val="32"/>
        </w:rPr>
        <w:t>（2）学生完成课程实践报告后应由省管机构</w:t>
      </w:r>
      <w:r>
        <w:rPr>
          <w:rFonts w:hint="eastAsia" w:ascii="仿宋" w:hAnsi="仿宋" w:eastAsia="仿宋" w:cs="仿宋"/>
          <w:spacing w:val="-91"/>
          <w:sz w:val="32"/>
          <w:szCs w:val="32"/>
        </w:rPr>
        <w:t xml:space="preserve"> </w:t>
      </w:r>
      <w:r>
        <w:rPr>
          <w:rFonts w:hint="eastAsia" w:ascii="仿宋" w:hAnsi="仿宋" w:eastAsia="仿宋" w:cs="仿宋"/>
          <w:spacing w:val="-5"/>
          <w:sz w:val="32"/>
          <w:szCs w:val="32"/>
        </w:rPr>
        <w:t>、主考院校协调实践考核专家</w:t>
      </w:r>
      <w:r>
        <w:rPr>
          <w:rFonts w:hint="eastAsia" w:ascii="仿宋" w:hAnsi="仿宋" w:eastAsia="仿宋" w:cs="仿宋"/>
          <w:spacing w:val="-100"/>
          <w:sz w:val="32"/>
          <w:szCs w:val="32"/>
        </w:rPr>
        <w:t xml:space="preserve"> </w:t>
      </w:r>
      <w:r>
        <w:rPr>
          <w:rFonts w:hint="eastAsia" w:ascii="仿宋" w:hAnsi="仿宋" w:eastAsia="仿宋" w:cs="仿宋"/>
          <w:spacing w:val="-2"/>
          <w:sz w:val="32"/>
          <w:szCs w:val="32"/>
        </w:rPr>
        <w:t>组评定并给出成绩</w:t>
      </w:r>
      <w:r>
        <w:rPr>
          <w:rFonts w:hint="eastAsia" w:ascii="仿宋" w:hAnsi="仿宋" w:eastAsia="仿宋" w:cs="仿宋"/>
          <w:spacing w:val="-82"/>
          <w:sz w:val="32"/>
          <w:szCs w:val="32"/>
        </w:rPr>
        <w:t xml:space="preserve"> </w:t>
      </w:r>
      <w:r>
        <w:rPr>
          <w:rFonts w:hint="eastAsia" w:ascii="仿宋" w:hAnsi="仿宋" w:eastAsia="仿宋" w:cs="仿宋"/>
          <w:spacing w:val="-2"/>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sz w:val="32"/>
          <w:szCs w:val="32"/>
          <w14:textFill>
            <w14:solidFill>
              <w14:schemeClr w14:val="tx1"/>
            </w14:solidFill>
          </w14:textFill>
        </w:rPr>
        <w:t>（3）课程实践报告选题应在该实践课程考核指导书给定的考核选题方向中</w:t>
      </w:r>
      <w:r>
        <w:rPr>
          <w:rFonts w:hint="eastAsia" w:ascii="仿宋" w:hAnsi="仿宋" w:eastAsia="仿宋" w:cs="仿宋"/>
          <w:color w:val="000000" w:themeColor="text1"/>
          <w:spacing w:val="-3"/>
          <w:sz w:val="32"/>
          <w:szCs w:val="32"/>
          <w14:textFill>
            <w14:solidFill>
              <w14:schemeClr w14:val="tx1"/>
            </w14:solidFill>
          </w14:textFill>
        </w:rPr>
        <w:t>进行选取</w:t>
      </w:r>
      <w:r>
        <w:rPr>
          <w:rFonts w:hint="eastAsia" w:ascii="仿宋" w:hAnsi="仿宋" w:eastAsia="仿宋" w:cs="仿宋"/>
          <w:color w:val="000000" w:themeColor="text1"/>
          <w:spacing w:val="-82"/>
          <w:sz w:val="32"/>
          <w:szCs w:val="32"/>
          <w14:textFill>
            <w14:solidFill>
              <w14:schemeClr w14:val="tx1"/>
            </w14:solidFill>
          </w14:textFill>
        </w:rPr>
        <w:t xml:space="preserve"> </w:t>
      </w:r>
      <w:r>
        <w:rPr>
          <w:rFonts w:hint="eastAsia" w:ascii="仿宋" w:hAnsi="仿宋" w:eastAsia="仿宋" w:cs="仿宋"/>
          <w:color w:val="000000" w:themeColor="text1"/>
          <w:spacing w:val="-3"/>
          <w:sz w:val="32"/>
          <w:szCs w:val="32"/>
          <w14:textFill>
            <w14:solidFill>
              <w14:schemeClr w14:val="tx1"/>
            </w14:solidFill>
          </w14:textFill>
        </w:rPr>
        <w:t>，严禁抄袭</w:t>
      </w:r>
      <w:r>
        <w:rPr>
          <w:rFonts w:hint="eastAsia" w:ascii="仿宋" w:hAnsi="仿宋" w:eastAsia="仿宋" w:cs="仿宋"/>
          <w:color w:val="000000" w:themeColor="text1"/>
          <w:spacing w:val="-91"/>
          <w:sz w:val="32"/>
          <w:szCs w:val="32"/>
          <w14:textFill>
            <w14:solidFill>
              <w14:schemeClr w14:val="tx1"/>
            </w14:solidFill>
          </w14:textFill>
        </w:rPr>
        <w:t xml:space="preserve"> </w:t>
      </w:r>
      <w:r>
        <w:rPr>
          <w:rFonts w:hint="eastAsia" w:ascii="仿宋" w:hAnsi="仿宋" w:eastAsia="仿宋" w:cs="仿宋"/>
          <w:color w:val="000000" w:themeColor="text1"/>
          <w:spacing w:val="-3"/>
          <w:sz w:val="32"/>
          <w:szCs w:val="32"/>
          <w14:textFill>
            <w14:solidFill>
              <w14:schemeClr w14:val="tx1"/>
            </w14:solidFill>
          </w14:textFill>
        </w:rPr>
        <w:t>，抄袭考生一律取消本次实践成绩</w:t>
      </w:r>
      <w:r>
        <w:rPr>
          <w:rFonts w:hint="eastAsia" w:ascii="仿宋" w:hAnsi="仿宋" w:eastAsia="仿宋" w:cs="仿宋"/>
          <w:color w:val="000000" w:themeColor="text1"/>
          <w:spacing w:val="-87"/>
          <w:sz w:val="32"/>
          <w:szCs w:val="32"/>
          <w14:textFill>
            <w14:solidFill>
              <w14:schemeClr w14:val="tx1"/>
            </w14:solidFill>
          </w14:textFill>
        </w:rPr>
        <w:t xml:space="preserve"> </w:t>
      </w:r>
      <w:r>
        <w:rPr>
          <w:rFonts w:hint="eastAsia" w:ascii="仿宋" w:hAnsi="仿宋" w:eastAsia="仿宋" w:cs="仿宋"/>
          <w:color w:val="000000" w:themeColor="text1"/>
          <w:spacing w:val="-3"/>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629"/>
        <w:jc w:val="left"/>
        <w:textAlignment w:val="baseline"/>
        <w:rPr>
          <w:rFonts w:hint="eastAsia" w:ascii="仿宋" w:hAnsi="仿宋" w:eastAsia="仿宋" w:cs="仿宋"/>
          <w:sz w:val="32"/>
          <w:szCs w:val="32"/>
        </w:rPr>
      </w:pPr>
      <w:r>
        <w:rPr>
          <w:rFonts w:hint="eastAsia" w:ascii="仿宋" w:hAnsi="仿宋" w:eastAsia="仿宋" w:cs="仿宋"/>
          <w:spacing w:val="-11"/>
          <w:sz w:val="32"/>
          <w:szCs w:val="32"/>
        </w:rPr>
        <w:t>（4）课程实践报告格式见附件</w:t>
      </w:r>
      <w:r>
        <w:rPr>
          <w:rFonts w:hint="eastAsia" w:ascii="仿宋" w:hAnsi="仿宋" w:eastAsia="仿宋" w:cs="仿宋"/>
          <w:spacing w:val="-20"/>
          <w:sz w:val="32"/>
          <w:szCs w:val="32"/>
        </w:rPr>
        <w:t xml:space="preserve"> </w:t>
      </w:r>
      <w:r>
        <w:rPr>
          <w:rFonts w:hint="eastAsia" w:ascii="仿宋" w:hAnsi="仿宋" w:eastAsia="仿宋" w:cs="仿宋"/>
          <w:spacing w:val="-11"/>
          <w:sz w:val="32"/>
          <w:szCs w:val="32"/>
        </w:rPr>
        <w:t>1</w:t>
      </w:r>
      <w:r>
        <w:rPr>
          <w:rFonts w:hint="eastAsia" w:ascii="仿宋" w:hAnsi="仿宋" w:eastAsia="仿宋" w:cs="仿宋"/>
          <w:spacing w:val="-87"/>
          <w:sz w:val="32"/>
          <w:szCs w:val="32"/>
        </w:rPr>
        <w:t xml:space="preserve"> </w:t>
      </w:r>
      <w:r>
        <w:rPr>
          <w:rFonts w:hint="eastAsia" w:ascii="仿宋" w:hAnsi="仿宋" w:eastAsia="仿宋" w:cs="仿宋"/>
          <w:spacing w:val="-11"/>
          <w:sz w:val="32"/>
          <w:szCs w:val="32"/>
        </w:rPr>
        <w:t>。</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sectPr>
          <w:footerReference r:id="rId4" w:type="default"/>
          <w:pgSz w:w="11906" w:h="16839"/>
          <w:pgMar w:top="1440" w:right="1080" w:bottom="1440" w:left="1080" w:header="0" w:footer="0" w:gutter="0"/>
          <w:cols w:space="720" w:num="1"/>
        </w:sectPr>
      </w:pPr>
    </w:p>
    <w:p>
      <w:pPr>
        <w:spacing w:line="240" w:lineRule="auto"/>
        <w:jc w:val="left"/>
        <w:rPr>
          <w:rFonts w:ascii="Arial" w:hAnsi="Arial" w:eastAsia="Arial" w:cs="Arial"/>
          <w:sz w:val="21"/>
          <w:szCs w:val="21"/>
        </w:rPr>
      </w:pPr>
      <w:r>
        <w:pict>
          <v:rect id="_x0000_s1026" o:spid="_x0000_s1026" o:spt="1" style="position:absolute;left:0pt;margin-left:287.5pt;margin-top:610.45pt;height:0.85pt;width:117.5pt;mso-position-horizontal-relative:page;mso-position-vertical-relative:page;z-index:251664384;mso-width-relative:page;mso-height-relative:page;" fillcolor="#000000" filled="t" stroked="f" coordsize="21600,21600" o:allowincell="f">
            <v:path/>
            <v:fill on="t" opacity="32897f" focussize="0,0"/>
            <v:stroke on="f"/>
            <v:imagedata o:title=""/>
            <o:lock v:ext="edit"/>
          </v:rect>
        </w:pict>
      </w:r>
      <w: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8"/>
                    <a:stretch>
                      <a:fillRect/>
                    </a:stretch>
                  </pic:blipFill>
                  <pic:spPr>
                    <a:xfrm>
                      <a:off x="0" y="0"/>
                      <a:ext cx="1188720" cy="966216"/>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9"/>
                    <a:stretch>
                      <a:fillRect/>
                    </a:stretch>
                  </pic:blipFill>
                  <pic:spPr>
                    <a:xfrm>
                      <a:off x="0" y="0"/>
                      <a:ext cx="2868295" cy="6095"/>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0"/>
                    <a:stretch>
                      <a:fillRect/>
                    </a:stretch>
                  </pic:blipFill>
                  <pic:spPr>
                    <a:xfrm>
                      <a:off x="0" y="0"/>
                      <a:ext cx="1606550" cy="10667"/>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1"/>
                    <a:stretch>
                      <a:fillRect/>
                    </a:stretch>
                  </pic:blipFill>
                  <pic:spPr>
                    <a:xfrm>
                      <a:off x="0" y="0"/>
                      <a:ext cx="14922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2"/>
                    <a:stretch>
                      <a:fillRect/>
                    </a:stretch>
                  </pic:blipFill>
                  <pic:spPr>
                    <a:xfrm>
                      <a:off x="0" y="0"/>
                      <a:ext cx="1492250" cy="10667"/>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3"/>
                    <a:stretch>
                      <a:fillRect/>
                    </a:stretch>
                  </pic:blipFill>
                  <pic:spPr>
                    <a:xfrm>
                      <a:off x="0" y="0"/>
                      <a:ext cx="1492250" cy="10667"/>
                    </a:xfrm>
                    <a:prstGeom prst="rect">
                      <a:avLst/>
                    </a:prstGeom>
                  </pic:spPr>
                </pic:pic>
              </a:graphicData>
            </a:graphic>
          </wp:anchor>
        </w:drawing>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72" w:line="204" w:lineRule="auto"/>
        <w:ind w:firstLine="21"/>
        <w:jc w:val="left"/>
        <w:rPr>
          <w:rFonts w:ascii="宋体" w:hAnsi="宋体" w:eastAsia="宋体" w:cs="宋体"/>
          <w:sz w:val="20"/>
          <w:szCs w:val="20"/>
        </w:rPr>
      </w:pPr>
      <w:r>
        <w:rPr>
          <w:rFonts w:ascii="宋体" w:hAnsi="宋体" w:eastAsia="宋体" w:cs="宋体"/>
          <w:spacing w:val="-5"/>
          <w:sz w:val="20"/>
          <w:szCs w:val="20"/>
        </w:rPr>
        <w:t>考核</w:t>
      </w: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102" w:lineRule="exact"/>
        <w:jc w:val="left"/>
      </w:pP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305" w:line="204" w:lineRule="auto"/>
        <w:ind w:firstLine="23"/>
        <w:jc w:val="left"/>
        <w:rPr>
          <w:rFonts w:ascii="黑体" w:hAnsi="黑体" w:eastAsia="黑体" w:cs="黑体"/>
          <w:sz w:val="21"/>
          <w:szCs w:val="21"/>
        </w:rPr>
      </w:pPr>
      <w:r>
        <w:rPr>
          <w:rFonts w:ascii="黑体" w:hAnsi="黑体" w:eastAsia="黑体" w:cs="黑体"/>
          <w:spacing w:val="-3"/>
          <w:sz w:val="21"/>
          <w:szCs w:val="21"/>
        </w:rPr>
        <w:t>编号</w:t>
      </w:r>
      <w:r>
        <w:rPr>
          <w:rFonts w:ascii="黑体" w:hAnsi="黑体" w:eastAsia="黑体" w:cs="黑体"/>
          <w:spacing w:val="-104"/>
          <w:sz w:val="21"/>
          <w:szCs w:val="21"/>
        </w:rPr>
        <w:t xml:space="preserve"> </w:t>
      </w:r>
      <w:r>
        <w:rPr>
          <w:rFonts w:ascii="黑体" w:hAnsi="黑体" w:eastAsia="黑体" w:cs="黑体"/>
          <w:spacing w:val="-3"/>
          <w:sz w:val="21"/>
          <w:szCs w:val="21"/>
        </w:rPr>
        <w:t>：</w:t>
      </w:r>
    </w:p>
    <w:p>
      <w:pPr>
        <w:spacing w:before="137" w:line="1651" w:lineRule="exact"/>
        <w:ind w:firstLine="19"/>
        <w:jc w:val="left"/>
        <w:textAlignment w:val="center"/>
      </w:pPr>
      <w: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4"/>
                    <a:stretch>
                      <a:fillRect/>
                    </a:stretch>
                  </pic:blipFill>
                  <pic:spPr>
                    <a:xfrm>
                      <a:off x="0" y="0"/>
                      <a:ext cx="2456688" cy="1048511"/>
                    </a:xfrm>
                    <a:prstGeom prst="rect">
                      <a:avLst/>
                    </a:prstGeom>
                  </pic:spPr>
                </pic:pic>
              </a:graphicData>
            </a:graphic>
          </wp:inline>
        </w:drawing>
      </w:r>
    </w:p>
    <w:p>
      <w:pPr>
        <w:jc w:val="left"/>
        <w:sectPr>
          <w:footerReference r:id="rId5" w:type="default"/>
          <w:pgSz w:w="11906" w:h="16839"/>
          <w:pgMar w:top="1397" w:right="1785" w:bottom="400" w:left="1785" w:header="0" w:footer="0" w:gutter="0"/>
          <w:cols w:equalWidth="0" w:num="2">
            <w:col w:w="2626" w:space="100"/>
            <w:col w:w="5609"/>
          </w:cols>
        </w:sectPr>
      </w:pPr>
    </w:p>
    <w:p>
      <w:pPr>
        <w:spacing w:line="240" w:lineRule="auto"/>
        <w:jc w:val="left"/>
        <w:rPr>
          <w:rFonts w:ascii="Arial" w:hAnsi="Arial" w:eastAsia="Arial" w:cs="Arial"/>
          <w:sz w:val="21"/>
          <w:szCs w:val="21"/>
        </w:rPr>
      </w:pPr>
    </w:p>
    <w:p>
      <w:pPr>
        <w:spacing w:before="334" w:line="204" w:lineRule="auto"/>
        <w:ind w:firstLine="2156"/>
        <w:jc w:val="left"/>
        <w:rPr>
          <w:rFonts w:ascii="宋体" w:hAnsi="宋体" w:eastAsia="宋体" w:cs="宋体"/>
          <w:sz w:val="32"/>
          <w:szCs w:val="32"/>
        </w:rPr>
      </w:pPr>
      <w:r>
        <w:rPr>
          <w:rFonts w:ascii="宋体" w:hAnsi="宋体" w:eastAsia="宋体" w:cs="宋体"/>
          <w:sz w:val="32"/>
          <w:szCs w:val="32"/>
          <w14:textOutline w14:w="5793" w14:cap="sq" w14:cmpd="sng">
            <w14:solidFill>
              <w14:srgbClr w14:val="000000"/>
            </w14:solidFill>
            <w14:prstDash w14:val="solid"/>
            <w14:bevel/>
          </w14:textOutline>
        </w:rPr>
        <w:t>贵州大学高等教育自学考试实践考试</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44" w:line="204" w:lineRule="auto"/>
        <w:ind w:firstLine="3024"/>
        <w:jc w:val="left"/>
        <w:rPr>
          <w:rFonts w:ascii="宋体" w:hAnsi="宋体" w:eastAsia="宋体" w:cs="宋体"/>
          <w:sz w:val="21"/>
          <w:szCs w:val="21"/>
        </w:rPr>
      </w:pPr>
      <w:r>
        <w:rPr>
          <w:rFonts w:ascii="宋体" w:hAnsi="宋体" w:eastAsia="宋体" w:cs="宋体"/>
          <w:spacing w:val="-13"/>
          <w:sz w:val="21"/>
          <w:szCs w:val="21"/>
        </w:rPr>
        <w:t>（上空四行</w:t>
      </w:r>
      <w:r>
        <w:rPr>
          <w:rFonts w:ascii="宋体" w:hAnsi="宋体" w:eastAsia="宋体" w:cs="宋体"/>
          <w:spacing w:val="-70"/>
          <w:sz w:val="21"/>
          <w:szCs w:val="21"/>
        </w:rPr>
        <w:t xml:space="preserve"> </w:t>
      </w:r>
      <w:r>
        <w:rPr>
          <w:rFonts w:ascii="宋体" w:hAnsi="宋体" w:eastAsia="宋体" w:cs="宋体"/>
          <w:spacing w:val="-13"/>
          <w:sz w:val="21"/>
          <w:szCs w:val="21"/>
        </w:rPr>
        <w:t>，三号仿宋</w:t>
      </w:r>
      <w:r>
        <w:rPr>
          <w:rFonts w:ascii="宋体" w:hAnsi="宋体" w:eastAsia="宋体" w:cs="宋体"/>
          <w:spacing w:val="-78"/>
          <w:sz w:val="21"/>
          <w:szCs w:val="21"/>
        </w:rPr>
        <w:t xml:space="preserve"> </w:t>
      </w:r>
      <w:r>
        <w:rPr>
          <w:rFonts w:ascii="宋体" w:hAnsi="宋体" w:eastAsia="宋体" w:cs="宋体"/>
          <w:spacing w:val="-13"/>
          <w:sz w:val="21"/>
          <w:szCs w:val="21"/>
        </w:rPr>
        <w:t>，居中）</w:t>
      </w:r>
    </w:p>
    <w:p>
      <w:pPr>
        <w:spacing w:before="199" w:line="204" w:lineRule="auto"/>
        <w:ind w:firstLine="875"/>
        <w:jc w:val="center"/>
        <w:rPr>
          <w:rFonts w:ascii="宋体" w:hAnsi="宋体" w:eastAsia="宋体" w:cs="宋体"/>
          <w:sz w:val="44"/>
          <w:szCs w:val="44"/>
        </w:rPr>
      </w:pPr>
      <w:r>
        <w:rPr>
          <w:rFonts w:hint="eastAsia" w:ascii="宋体" w:hAnsi="宋体" w:eastAsia="宋体" w:cs="宋体"/>
          <w:spacing w:val="-1"/>
          <w:sz w:val="44"/>
          <w:szCs w:val="44"/>
          <w:lang w:val="en-US" w:eastAsia="zh-CN"/>
          <w14:textOutline w14:w="7972" w14:cap="sq" w14:cmpd="sng">
            <w14:solidFill>
              <w14:srgbClr w14:val="000000"/>
            </w14:solidFill>
            <w14:prstDash w14:val="solid"/>
            <w14:bevel/>
          </w14:textOutline>
        </w:rPr>
        <w:t>供应链管理</w:t>
      </w:r>
      <w:r>
        <w:rPr>
          <w:rFonts w:ascii="宋体" w:hAnsi="宋体" w:eastAsia="宋体" w:cs="宋体"/>
          <w:spacing w:val="-1"/>
          <w:sz w:val="44"/>
          <w:szCs w:val="44"/>
          <w14:textOutline w14:w="7972" w14:cap="sq" w14:cmpd="sng">
            <w14:solidFill>
              <w14:srgbClr w14:val="000000"/>
            </w14:solidFill>
            <w14:prstDash w14:val="solid"/>
            <w14:bevel/>
          </w14:textOutline>
        </w:rPr>
        <w:t>课程实践性报告</w:t>
      </w:r>
    </w:p>
    <w:p>
      <w:pPr>
        <w:spacing w:before="174" w:line="204" w:lineRule="auto"/>
        <w:ind w:firstLine="3549"/>
        <w:jc w:val="left"/>
        <w:rPr>
          <w:rFonts w:ascii="宋体" w:hAnsi="宋体" w:eastAsia="宋体" w:cs="宋体"/>
          <w:sz w:val="21"/>
          <w:szCs w:val="21"/>
        </w:rPr>
      </w:pPr>
      <w:r>
        <w:rPr>
          <w:rFonts w:ascii="宋体" w:hAnsi="宋体" w:eastAsia="宋体" w:cs="宋体"/>
          <w:spacing w:val="-17"/>
          <w:sz w:val="21"/>
          <w:szCs w:val="21"/>
        </w:rPr>
        <w:t>（二号黑体</w:t>
      </w:r>
      <w:r>
        <w:rPr>
          <w:rFonts w:ascii="宋体" w:hAnsi="宋体" w:eastAsia="宋体" w:cs="宋体"/>
          <w:spacing w:val="-72"/>
          <w:sz w:val="21"/>
          <w:szCs w:val="21"/>
        </w:rPr>
        <w:t xml:space="preserve"> </w:t>
      </w:r>
      <w:r>
        <w:rPr>
          <w:rFonts w:ascii="宋体" w:hAnsi="宋体" w:eastAsia="宋体" w:cs="宋体"/>
          <w:spacing w:val="-17"/>
          <w:sz w:val="21"/>
          <w:szCs w:val="21"/>
        </w:rPr>
        <w:t>，居中）</w:t>
      </w:r>
    </w:p>
    <w:p>
      <w:pPr>
        <w:spacing w:before="280" w:line="204" w:lineRule="auto"/>
        <w:ind w:firstLine="552"/>
        <w:jc w:val="left"/>
        <w:rPr>
          <w:rFonts w:ascii="宋体" w:hAnsi="宋体" w:eastAsia="宋体" w:cs="宋体"/>
          <w:sz w:val="28"/>
          <w:szCs w:val="28"/>
        </w:rPr>
      </w:pPr>
      <w:r>
        <w:rPr>
          <w:rFonts w:ascii="宋体" w:hAnsi="宋体" w:eastAsia="宋体" w:cs="宋体"/>
          <w:spacing w:val="-9"/>
          <w:sz w:val="21"/>
          <w:szCs w:val="21"/>
        </w:rPr>
        <w:t>（空四字</w:t>
      </w:r>
      <w:r>
        <w:rPr>
          <w:rFonts w:ascii="宋体" w:hAnsi="宋体" w:eastAsia="宋体" w:cs="宋体"/>
          <w:spacing w:val="-64"/>
          <w:sz w:val="21"/>
          <w:szCs w:val="21"/>
        </w:rPr>
        <w:t xml:space="preserve"> </w:t>
      </w:r>
      <w:r>
        <w:rPr>
          <w:rFonts w:ascii="宋体" w:hAnsi="宋体" w:eastAsia="宋体" w:cs="宋体"/>
          <w:spacing w:val="-9"/>
          <w:sz w:val="21"/>
          <w:szCs w:val="21"/>
        </w:rPr>
        <w:t>，三号宋体</w:t>
      </w:r>
      <w:r>
        <w:rPr>
          <w:rFonts w:ascii="宋体" w:hAnsi="宋体" w:eastAsia="宋体" w:cs="宋体"/>
          <w:spacing w:val="-9"/>
          <w:sz w:val="28"/>
          <w:szCs w:val="28"/>
        </w:rPr>
        <w:t>）</w:t>
      </w:r>
      <w:r>
        <w:rPr>
          <w:rFonts w:ascii="宋体" w:hAnsi="宋体" w:eastAsia="宋体" w:cs="宋体"/>
          <w:spacing w:val="-9"/>
          <w:sz w:val="28"/>
          <w:szCs w:val="28"/>
          <w14:textOutline w14:w="5103" w14:cap="sq" w14:cmpd="sng">
            <w14:solidFill>
              <w14:srgbClr w14:val="000000"/>
            </w14:solidFill>
            <w14:prstDash w14:val="solid"/>
            <w14:bevel/>
          </w14:textOutline>
        </w:rPr>
        <w:t>题目</w:t>
      </w:r>
      <w:r>
        <w:rPr>
          <w:rFonts w:ascii="宋体" w:hAnsi="宋体" w:eastAsia="宋体" w:cs="宋体"/>
          <w:spacing w:val="-105"/>
          <w:sz w:val="28"/>
          <w:szCs w:val="28"/>
        </w:rPr>
        <w:t xml:space="preserve"> </w:t>
      </w:r>
      <w:r>
        <w:rPr>
          <w:rFonts w:ascii="宋体" w:hAnsi="宋体" w:eastAsia="宋体" w:cs="宋体"/>
          <w:spacing w:val="-9"/>
          <w:sz w:val="28"/>
          <w:szCs w:val="28"/>
          <w14:textOutline w14:w="5103" w14:cap="sq" w14:cmpd="sng">
            <w14:solidFill>
              <w14:srgbClr w14:val="000000"/>
            </w14:solidFill>
            <w14:prstDash w14:val="solid"/>
            <w14:bevel/>
          </w14:textOutline>
        </w:rPr>
        <w:t>：</w:t>
      </w:r>
      <w:r>
        <w:rPr>
          <w:rFonts w:ascii="宋体" w:hAnsi="宋体" w:eastAsia="宋体" w:cs="宋体"/>
          <w:spacing w:val="13"/>
          <w:sz w:val="28"/>
          <w:szCs w:val="28"/>
          <w:u w:val="single" w:color="auto"/>
        </w:rPr>
        <w:t xml:space="preserve">         </w:t>
      </w:r>
      <w:r>
        <w:rPr>
          <w:rFonts w:ascii="宋体" w:hAnsi="宋体" w:eastAsia="宋体" w:cs="宋体"/>
          <w:color w:val="FF0000"/>
          <w:spacing w:val="-9"/>
          <w:sz w:val="28"/>
          <w:szCs w:val="28"/>
          <w:u w:val="single" w:color="auto"/>
          <w14:textOutline w14:w="5103" w14:cap="sq" w14:cmpd="sng">
            <w14:solidFill>
              <w14:srgbClr w14:val="FF0000"/>
            </w14:solidFill>
            <w14:prstDash w14:val="solid"/>
            <w14:bevel/>
          </w14:textOutline>
        </w:rPr>
        <w:t>xxxxx</w:t>
      </w:r>
      <w:r>
        <w:rPr>
          <w:rFonts w:ascii="宋体" w:hAnsi="宋体" w:eastAsia="宋体" w:cs="宋体"/>
          <w:color w:val="FF0000"/>
          <w:spacing w:val="-52"/>
          <w:sz w:val="28"/>
          <w:szCs w:val="28"/>
          <w:u w:val="single" w:color="auto"/>
        </w:rPr>
        <w:t xml:space="preserve"> </w:t>
      </w:r>
      <w:r>
        <w:rPr>
          <w:rFonts w:ascii="宋体" w:hAnsi="宋体" w:eastAsia="宋体" w:cs="宋体"/>
          <w:color w:val="FF0000"/>
          <w:spacing w:val="-9"/>
          <w:sz w:val="28"/>
          <w:szCs w:val="28"/>
          <w:u w:val="single" w:color="auto"/>
          <w14:textOutline w14:w="5103" w14:cap="sq" w14:cmpd="sng">
            <w14:solidFill>
              <w14:srgbClr w14:val="FF0000"/>
            </w14:solidFill>
            <w14:prstDash w14:val="solid"/>
            <w14:bevel/>
          </w14:textOutline>
        </w:rPr>
        <w:t>实践报告</w:t>
      </w:r>
      <w:r>
        <w:rPr>
          <w:rFonts w:ascii="宋体" w:hAnsi="宋体" w:eastAsia="宋体" w:cs="宋体"/>
          <w:color w:val="FF0000"/>
          <w:spacing w:val="15"/>
          <w:sz w:val="28"/>
          <w:szCs w:val="28"/>
          <w:u w:val="single" w:color="auto"/>
        </w:rPr>
        <w:t xml:space="preserve">      </w:t>
      </w: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10" w:lineRule="exact"/>
        <w:jc w:val="left"/>
      </w:pPr>
    </w:p>
    <w:p>
      <w:pPr>
        <w:jc w:val="left"/>
        <w:sectPr>
          <w:type w:val="continuous"/>
          <w:pgSz w:w="11906" w:h="16839"/>
          <w:pgMar w:top="1397" w:right="1785" w:bottom="400" w:left="1785" w:header="0" w:footer="0" w:gutter="0"/>
          <w:cols w:equalWidth="0" w:num="1">
            <w:col w:w="8335"/>
          </w:cols>
        </w:sectPr>
      </w:pPr>
    </w:p>
    <w:p>
      <w:pPr>
        <w:spacing w:before="73" w:line="320" w:lineRule="auto"/>
        <w:ind w:left="1991" w:right="39" w:firstLine="7"/>
        <w:jc w:val="left"/>
        <w:rPr>
          <w:rFonts w:ascii="黑体" w:hAnsi="黑体" w:eastAsia="黑体" w:cs="黑体"/>
          <w:sz w:val="36"/>
          <w:szCs w:val="36"/>
        </w:rPr>
      </w:pPr>
      <w:r>
        <w:rPr>
          <w:rFonts w:ascii="黑体" w:hAnsi="黑体" w:eastAsia="黑体" w:cs="黑体"/>
          <w:spacing w:val="-4"/>
          <w:sz w:val="36"/>
          <w:szCs w:val="36"/>
          <w14:textOutline w14:w="6537" w14:cap="sq" w14:cmpd="sng">
            <w14:solidFill>
              <w14:srgbClr w14:val="000000"/>
            </w14:solidFill>
            <w14:prstDash w14:val="solid"/>
            <w14:bevel/>
          </w14:textOutline>
        </w:rPr>
        <w:t>专业名称：</w:t>
      </w:r>
      <w:r>
        <w:rPr>
          <w:rFonts w:ascii="黑体" w:hAnsi="黑体" w:eastAsia="黑体" w:cs="黑体"/>
          <w:spacing w:val="-155"/>
          <w:sz w:val="36"/>
          <w:szCs w:val="36"/>
        </w:rPr>
        <w:t xml:space="preserve"> </w:t>
      </w:r>
      <w:r>
        <w:rPr>
          <w:rFonts w:ascii="黑体" w:hAnsi="黑体" w:eastAsia="黑体" w:cs="黑体"/>
          <w:spacing w:val="-11"/>
          <w:sz w:val="36"/>
          <w:szCs w:val="36"/>
          <w14:textOutline w14:w="6537" w14:cap="sq" w14:cmpd="sng">
            <w14:solidFill>
              <w14:srgbClr w14:val="000000"/>
            </w14:solidFill>
            <w14:prstDash w14:val="solid"/>
            <w14:bevel/>
          </w14:textOutline>
        </w:rPr>
        <w:t>姓</w:t>
      </w:r>
      <w:r>
        <w:rPr>
          <w:rFonts w:ascii="黑体" w:hAnsi="黑体" w:eastAsia="黑体" w:cs="黑体"/>
          <w:spacing w:val="5"/>
          <w:sz w:val="36"/>
          <w:szCs w:val="36"/>
        </w:rPr>
        <w:t xml:space="preserve">    </w:t>
      </w:r>
      <w:r>
        <w:rPr>
          <w:rFonts w:ascii="黑体" w:hAnsi="黑体" w:eastAsia="黑体" w:cs="黑体"/>
          <w:spacing w:val="-11"/>
          <w:sz w:val="36"/>
          <w:szCs w:val="36"/>
          <w14:textOutline w14:w="6537" w14:cap="sq" w14:cmpd="sng">
            <w14:solidFill>
              <w14:srgbClr w14:val="000000"/>
            </w14:solidFill>
            <w14:prstDash w14:val="solid"/>
            <w14:bevel/>
          </w14:textOutline>
        </w:rPr>
        <w:t>名</w:t>
      </w:r>
      <w:r>
        <w:rPr>
          <w:rFonts w:ascii="黑体" w:hAnsi="黑体" w:eastAsia="黑体" w:cs="黑体"/>
          <w:spacing w:val="-174"/>
          <w:sz w:val="36"/>
          <w:szCs w:val="36"/>
        </w:rPr>
        <w:t xml:space="preserve"> </w:t>
      </w:r>
      <w:r>
        <w:rPr>
          <w:rFonts w:ascii="黑体" w:hAnsi="黑体" w:eastAsia="黑体" w:cs="黑体"/>
          <w:spacing w:val="-11"/>
          <w:sz w:val="36"/>
          <w:szCs w:val="36"/>
          <w14:textOutline w14:w="6537" w14:cap="sq" w14:cmpd="sng">
            <w14:solidFill>
              <w14:srgbClr w14:val="000000"/>
            </w14:solidFill>
            <w14:prstDash w14:val="solid"/>
            <w14:bevel/>
          </w14:textOutline>
        </w:rPr>
        <w:t>：</w:t>
      </w:r>
      <w:r>
        <w:rPr>
          <w:rFonts w:ascii="黑体" w:hAnsi="黑体" w:eastAsia="黑体" w:cs="黑体"/>
          <w:spacing w:val="-160"/>
          <w:sz w:val="36"/>
          <w:szCs w:val="36"/>
        </w:rPr>
        <w:t xml:space="preserve"> </w:t>
      </w:r>
      <w:r>
        <w:rPr>
          <w:rFonts w:ascii="黑体" w:hAnsi="黑体" w:eastAsia="黑体" w:cs="黑体"/>
          <w:spacing w:val="-2"/>
          <w:sz w:val="36"/>
          <w:szCs w:val="36"/>
          <w14:textOutline w14:w="6537" w14:cap="sq" w14:cmpd="sng">
            <w14:solidFill>
              <w14:srgbClr w14:val="000000"/>
            </w14:solidFill>
            <w14:prstDash w14:val="solid"/>
            <w14:bevel/>
          </w14:textOutline>
        </w:rPr>
        <w:t>考点名称：</w:t>
      </w:r>
      <w:r>
        <w:rPr>
          <w:rFonts w:ascii="黑体" w:hAnsi="黑体" w:eastAsia="黑体" w:cs="黑体"/>
          <w:spacing w:val="-157"/>
          <w:sz w:val="36"/>
          <w:szCs w:val="36"/>
        </w:rPr>
        <w:t xml:space="preserve"> </w:t>
      </w:r>
      <w:r>
        <w:rPr>
          <w:rFonts w:ascii="黑体" w:hAnsi="黑体" w:eastAsia="黑体" w:cs="黑体"/>
          <w:spacing w:val="-2"/>
          <w:sz w:val="36"/>
          <w:szCs w:val="36"/>
          <w14:textOutline w14:w="6537" w14:cap="sq" w14:cmpd="sng">
            <w14:solidFill>
              <w14:srgbClr w14:val="000000"/>
            </w14:solidFill>
            <w14:prstDash w14:val="solid"/>
            <w14:bevel/>
          </w14:textOutline>
        </w:rPr>
        <w:t>准考证号：</w:t>
      </w:r>
      <w:r>
        <w:rPr>
          <w:rFonts w:ascii="黑体" w:hAnsi="黑体" w:eastAsia="黑体" w:cs="黑体"/>
          <w:spacing w:val="-157"/>
          <w:sz w:val="36"/>
          <w:szCs w:val="36"/>
        </w:rPr>
        <w:t xml:space="preserve"> </w:t>
      </w:r>
      <w:r>
        <w:rPr>
          <w:rFonts w:ascii="黑体" w:hAnsi="黑体" w:eastAsia="黑体" w:cs="黑体"/>
          <w:spacing w:val="-2"/>
          <w:sz w:val="36"/>
          <w:szCs w:val="36"/>
          <w14:textOutline w14:w="6537" w14:cap="sq" w14:cmpd="sng">
            <w14:solidFill>
              <w14:srgbClr w14:val="000000"/>
            </w14:solidFill>
            <w14:prstDash w14:val="solid"/>
            <w14:bevel/>
          </w14:textOutline>
        </w:rPr>
        <w:t>联系电话：</w:t>
      </w: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116" w:lineRule="exact"/>
        <w:jc w:val="left"/>
      </w:pP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354" w:line="204" w:lineRule="auto"/>
        <w:ind w:firstLine="600"/>
        <w:jc w:val="left"/>
        <w:rPr>
          <w:rFonts w:ascii="宋体" w:hAnsi="宋体" w:eastAsia="宋体" w:cs="宋体"/>
          <w:sz w:val="36"/>
          <w:szCs w:val="36"/>
        </w:rPr>
      </w:pPr>
      <w:r>
        <w:rPr>
          <w:rFonts w:ascii="宋体" w:hAnsi="宋体" w:eastAsia="宋体" w:cs="宋体"/>
          <w:spacing w:val="-4"/>
          <w:sz w:val="36"/>
          <w:szCs w:val="36"/>
          <w14:textOutline w14:w="6537" w14:cap="sq" w14:cmpd="sng">
            <w14:solidFill>
              <w14:srgbClr w14:val="000000"/>
            </w14:solidFill>
            <w14:prstDash w14:val="solid"/>
            <w14:bevel/>
          </w14:textOutline>
        </w:rPr>
        <w:t>贵州大学</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2" w:line="184" w:lineRule="auto"/>
        <w:jc w:val="left"/>
        <w:sectPr>
          <w:type w:val="continuous"/>
          <w:pgSz w:w="11906" w:h="16839"/>
          <w:pgMar w:top="1397" w:right="1785" w:bottom="400" w:left="1785" w:header="0" w:footer="0" w:gutter="0"/>
          <w:cols w:equalWidth="0" w:num="2">
            <w:col w:w="3825" w:space="100"/>
            <w:col w:w="4410"/>
          </w:cols>
        </w:sectPr>
      </w:pPr>
      <w:r>
        <w:rPr>
          <w:rFonts w:ascii="Times New Roman" w:hAnsi="Times New Roman" w:eastAsia="Times New Roman" w:cs="Times New Roman"/>
          <w:spacing w:val="-3"/>
          <w:sz w:val="21"/>
          <w:szCs w:val="21"/>
        </w:rPr>
        <w:t>20x</w:t>
      </w:r>
    </w:p>
    <w:p>
      <w:pPr>
        <w:spacing w:before="162" w:line="204" w:lineRule="auto"/>
        <w:jc w:val="left"/>
        <w:rPr>
          <w:rFonts w:ascii="Arial" w:hAnsi="Arial" w:eastAsia="Arial" w:cs="Arial"/>
          <w:sz w:val="21"/>
          <w:szCs w:val="21"/>
        </w:rPr>
      </w:pPr>
    </w:p>
    <w:sectPr>
      <w:footerReference r:id="rId6" w:type="default"/>
      <w:pgSz w:w="11906" w:h="16839"/>
      <w:pgMar w:top="1431" w:right="1288" w:bottom="400" w:left="144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jc w:val="left"/>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YjRkYjkzOTFiOThkYWUyNWJkYzRhMTVjOWY4MDIxNTAifQ=="/>
  </w:docVars>
  <w:rsids>
    <w:rsidRoot w:val="00000000"/>
    <w:rsid w:val="058218F3"/>
    <w:rsid w:val="0C7268A7"/>
    <w:rsid w:val="10DE0936"/>
    <w:rsid w:val="1E19530C"/>
    <w:rsid w:val="21A04290"/>
    <w:rsid w:val="22FE1D51"/>
    <w:rsid w:val="2A127942"/>
    <w:rsid w:val="2D3A5379"/>
    <w:rsid w:val="32B65BCC"/>
    <w:rsid w:val="3FC152DF"/>
    <w:rsid w:val="571308E7"/>
    <w:rsid w:val="78D64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93</TotalTime>
  <ScaleCrop>false</ScaleCrop>
  <LinksUpToDate>false</LinksUpToDate>
  <Application>WPS Office_12.1.0.15946_F1E327BC-269C-435d-A152-05C5408002CA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2020-06-29T15:25:00Z</dcterms:created>
  <dc:creator>张瑶-贵州大学继续教育学</dc:creator>
  <cp:lastModifiedBy>anna</cp:lastModifiedBy>
  <dcterms:modified xsi:type="dcterms:W3CDTF">2023-12-10T03:16:57Z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36C687703DBE40CBB70A1484D73D32F7</vt:lpwstr>
  </property>
</Properties>
</file>