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default" w:ascii="Times New Roman Regular" w:hAnsi="Times New Roman Regular" w:eastAsia="Arial" w:cs="Times New Roman Regular"/>
          <w:color w:val="auto"/>
          <w:sz w:val="21"/>
          <w:szCs w:val="21"/>
        </w:rPr>
      </w:pPr>
    </w:p>
    <w:p>
      <w:pPr>
        <w:spacing w:line="240" w:lineRule="auto"/>
        <w:jc w:val="left"/>
        <w:rPr>
          <w:rFonts w:hint="default" w:ascii="Times New Roman Regular" w:hAnsi="Times New Roman Regular" w:eastAsia="Arial" w:cs="Times New Roman Regular"/>
          <w:color w:val="auto"/>
          <w:sz w:val="21"/>
          <w:szCs w:val="21"/>
        </w:rPr>
      </w:pPr>
    </w:p>
    <w:p>
      <w:pPr>
        <w:spacing w:line="240" w:lineRule="auto"/>
        <w:jc w:val="left"/>
        <w:rPr>
          <w:rFonts w:hint="default" w:ascii="Times New Roman Regular" w:hAnsi="Times New Roman Regular" w:eastAsia="Arial" w:cs="Times New Roman Regular"/>
          <w:color w:val="auto"/>
          <w:sz w:val="21"/>
          <w:szCs w:val="21"/>
        </w:rPr>
      </w:pPr>
    </w:p>
    <w:p>
      <w:pPr>
        <w:spacing w:line="240" w:lineRule="auto"/>
        <w:jc w:val="left"/>
        <w:rPr>
          <w:rFonts w:hint="default" w:ascii="Times New Roman Regular" w:hAnsi="Times New Roman Regular" w:eastAsia="Arial" w:cs="Times New Roman Regular"/>
          <w:color w:val="auto"/>
          <w:sz w:val="21"/>
          <w:szCs w:val="21"/>
        </w:rPr>
      </w:pPr>
    </w:p>
    <w:p>
      <w:pPr>
        <w:spacing w:line="240" w:lineRule="auto"/>
        <w:jc w:val="left"/>
        <w:rPr>
          <w:rFonts w:hint="default" w:ascii="Times New Roman Regular" w:hAnsi="Times New Roman Regular" w:eastAsia="Arial" w:cs="Times New Roman Regular"/>
          <w:color w:val="auto"/>
          <w:sz w:val="21"/>
          <w:szCs w:val="21"/>
        </w:rPr>
      </w:pPr>
    </w:p>
    <w:p>
      <w:pPr>
        <w:spacing w:line="240" w:lineRule="auto"/>
        <w:jc w:val="left"/>
        <w:rPr>
          <w:rFonts w:hint="default" w:ascii="Times New Roman Regular" w:hAnsi="Times New Roman Regular" w:eastAsia="Arial" w:cs="Times New Roman Regular"/>
          <w:color w:val="auto"/>
          <w:sz w:val="21"/>
          <w:szCs w:val="21"/>
        </w:rPr>
      </w:pPr>
    </w:p>
    <w:p>
      <w:pPr>
        <w:pStyle w:val="2"/>
        <w:rPr>
          <w:rFonts w:hint="default"/>
        </w:rPr>
      </w:pPr>
    </w:p>
    <w:p>
      <w:pPr>
        <w:spacing w:line="240" w:lineRule="auto"/>
        <w:jc w:val="left"/>
        <w:rPr>
          <w:rFonts w:hint="default" w:ascii="Times New Roman Regular" w:hAnsi="Times New Roman Regular" w:eastAsia="Arial" w:cs="Times New Roman Regular"/>
          <w:color w:val="auto"/>
          <w:sz w:val="21"/>
          <w:szCs w:val="21"/>
        </w:rPr>
      </w:pPr>
    </w:p>
    <w:p>
      <w:pPr>
        <w:spacing w:line="240" w:lineRule="auto"/>
        <w:jc w:val="left"/>
        <w:rPr>
          <w:rFonts w:hint="default" w:ascii="Times New Roman Regular" w:hAnsi="Times New Roman Regular" w:eastAsia="Arial" w:cs="Times New Roman Regular"/>
          <w:color w:val="auto"/>
          <w:sz w:val="21"/>
          <w:szCs w:val="21"/>
        </w:rPr>
      </w:pPr>
    </w:p>
    <w:p>
      <w:pPr>
        <w:spacing w:before="295" w:line="204" w:lineRule="auto"/>
        <w:jc w:val="center"/>
        <w:rPr>
          <w:rFonts w:hint="default" w:ascii="Times New Roman Regular" w:hAnsi="Times New Roman Regular" w:eastAsia="宋体" w:cs="Times New Roman Regular"/>
          <w:b/>
          <w:bCs/>
          <w:color w:val="auto"/>
          <w:sz w:val="44"/>
          <w:szCs w:val="44"/>
        </w:rPr>
      </w:pPr>
      <w:r>
        <w:rPr>
          <w:rFonts w:hint="default" w:ascii="Times New Roman Regular" w:hAnsi="Times New Roman Regular" w:eastAsia="宋体" w:cs="Times New Roman Regular"/>
          <w:b/>
          <w:bCs/>
          <w:color w:val="auto"/>
          <w:spacing w:val="-24"/>
          <w:sz w:val="44"/>
          <w:szCs w:val="44"/>
        </w:rPr>
        <w:t>《</w:t>
      </w:r>
      <w:r>
        <w:rPr>
          <w:rFonts w:hint="default" w:ascii="Times New Roman Regular" w:hAnsi="Times New Roman Regular" w:eastAsia="宋体" w:cs="Times New Roman Regular"/>
          <w:b/>
          <w:bCs/>
          <w:color w:val="auto"/>
          <w:spacing w:val="-24"/>
          <w:sz w:val="44"/>
          <w:szCs w:val="44"/>
          <w:lang w:val="en-US" w:eastAsia="zh-CN"/>
        </w:rPr>
        <w:t>电子政务概论</w:t>
      </w:r>
      <w:r>
        <w:rPr>
          <w:rFonts w:hint="default" w:ascii="Times New Roman Regular" w:hAnsi="Times New Roman Regular" w:eastAsia="宋体" w:cs="Times New Roman Regular"/>
          <w:b/>
          <w:bCs/>
          <w:color w:val="auto"/>
          <w:spacing w:val="-24"/>
          <w:sz w:val="44"/>
          <w:szCs w:val="44"/>
        </w:rPr>
        <w:t>》</w:t>
      </w:r>
    </w:p>
    <w:p>
      <w:pPr>
        <w:spacing w:before="227" w:line="204" w:lineRule="auto"/>
        <w:jc w:val="center"/>
        <w:rPr>
          <w:rFonts w:hint="default" w:ascii="Times New Roman Regular" w:hAnsi="Times New Roman Regular" w:eastAsia="宋体" w:cs="Times New Roman Regular"/>
          <w:b/>
          <w:bCs/>
          <w:color w:val="auto"/>
          <w:sz w:val="44"/>
          <w:szCs w:val="44"/>
        </w:rPr>
      </w:pPr>
      <w:r>
        <w:rPr>
          <w:rFonts w:hint="default" w:ascii="Times New Roman Regular" w:hAnsi="Times New Roman Regular" w:eastAsia="宋体" w:cs="Times New Roman Regular"/>
          <w:b/>
          <w:bCs/>
          <w:color w:val="auto"/>
          <w:spacing w:val="-4"/>
          <w:sz w:val="44"/>
          <w:szCs w:val="44"/>
        </w:rPr>
        <w:t>实践课程考核指导书</w:t>
      </w:r>
    </w:p>
    <w:p>
      <w:pPr>
        <w:spacing w:line="240" w:lineRule="auto"/>
        <w:jc w:val="left"/>
        <w:rPr>
          <w:rFonts w:hint="default" w:ascii="Times New Roman Regular" w:hAnsi="Times New Roman Regular" w:eastAsia="Arial" w:cs="Times New Roman Regular"/>
          <w:color w:val="auto"/>
          <w:sz w:val="21"/>
          <w:szCs w:val="21"/>
        </w:rPr>
      </w:pPr>
    </w:p>
    <w:p>
      <w:pPr>
        <w:spacing w:line="240" w:lineRule="auto"/>
        <w:jc w:val="left"/>
        <w:rPr>
          <w:rFonts w:hint="default" w:ascii="Times New Roman Regular" w:hAnsi="Times New Roman Regular" w:eastAsia="Arial" w:cs="Times New Roman Regular"/>
          <w:color w:val="auto"/>
          <w:sz w:val="21"/>
          <w:szCs w:val="21"/>
        </w:rPr>
      </w:pPr>
    </w:p>
    <w:p>
      <w:pPr>
        <w:spacing w:line="240" w:lineRule="auto"/>
        <w:jc w:val="left"/>
        <w:rPr>
          <w:rFonts w:hint="default" w:ascii="Times New Roman Regular" w:hAnsi="Times New Roman Regular" w:eastAsia="Arial" w:cs="Times New Roman Regular"/>
          <w:color w:val="auto"/>
          <w:sz w:val="21"/>
          <w:szCs w:val="21"/>
        </w:rPr>
      </w:pPr>
    </w:p>
    <w:p>
      <w:pPr>
        <w:spacing w:line="240" w:lineRule="auto"/>
        <w:jc w:val="left"/>
        <w:rPr>
          <w:rFonts w:hint="default" w:ascii="Times New Roman Regular" w:hAnsi="Times New Roman Regular" w:eastAsia="Arial" w:cs="Times New Roman Regular"/>
          <w:color w:val="auto"/>
          <w:sz w:val="21"/>
          <w:szCs w:val="21"/>
        </w:rPr>
      </w:pPr>
    </w:p>
    <w:p>
      <w:pPr>
        <w:spacing w:line="240" w:lineRule="auto"/>
        <w:jc w:val="left"/>
        <w:rPr>
          <w:rFonts w:hint="default" w:ascii="Times New Roman Regular" w:hAnsi="Times New Roman Regular" w:eastAsia="Arial" w:cs="Times New Roman Regular"/>
          <w:color w:val="auto"/>
          <w:sz w:val="21"/>
          <w:szCs w:val="21"/>
        </w:rPr>
      </w:pPr>
    </w:p>
    <w:p>
      <w:pPr>
        <w:spacing w:before="226" w:line="204" w:lineRule="auto"/>
        <w:ind w:firstLine="2125"/>
        <w:jc w:val="left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适用专业</w:t>
      </w:r>
      <w:r>
        <w:rPr>
          <w:rFonts w:hint="default" w:ascii="Times New Roman Regular" w:hAnsi="Times New Roman Regular" w:eastAsia="仿宋" w:cs="Times New Roman Regular"/>
          <w:color w:val="auto"/>
          <w:spacing w:val="-108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：</w:t>
      </w: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>行政管理</w:t>
      </w:r>
    </w:p>
    <w:p>
      <w:pPr>
        <w:spacing w:before="292" w:line="204" w:lineRule="auto"/>
        <w:ind w:firstLine="2124"/>
        <w:jc w:val="left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color w:val="auto"/>
          <w:spacing w:val="-5"/>
          <w:sz w:val="32"/>
          <w:szCs w:val="32"/>
        </w:rPr>
        <w:t>课程代码</w:t>
      </w:r>
      <w:r>
        <w:rPr>
          <w:rFonts w:hint="default" w:ascii="Times New Roman Regular" w:hAnsi="Times New Roman Regular" w:eastAsia="仿宋" w:cs="Times New Roman Regular"/>
          <w:color w:val="auto"/>
          <w:spacing w:val="-110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5"/>
          <w:sz w:val="32"/>
          <w:szCs w:val="32"/>
        </w:rPr>
        <w:t>：</w:t>
      </w:r>
      <w:r>
        <w:rPr>
          <w:rFonts w:hint="default" w:ascii="Times New Roman Regular" w:hAnsi="Times New Roman Regular" w:eastAsia="仿宋" w:cs="Times New Roman Regular"/>
          <w:color w:val="auto"/>
          <w:spacing w:val="-5"/>
          <w:sz w:val="32"/>
          <w:szCs w:val="32"/>
          <w:lang w:val="en-US" w:eastAsia="zh-CN"/>
        </w:rPr>
        <w:t>03334</w:t>
      </w:r>
    </w:p>
    <w:p>
      <w:pPr>
        <w:spacing w:before="292" w:line="204" w:lineRule="auto"/>
        <w:ind w:firstLine="2124"/>
        <w:jc w:val="left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" w:cs="Times New Roman Regular"/>
          <w:color w:val="auto"/>
          <w:spacing w:val="-4"/>
          <w:sz w:val="32"/>
          <w:szCs w:val="32"/>
        </w:rPr>
        <w:t>课程名称</w:t>
      </w:r>
      <w:r>
        <w:rPr>
          <w:rFonts w:hint="default" w:ascii="Times New Roman Regular" w:hAnsi="Times New Roman Regular" w:eastAsia="仿宋" w:cs="Times New Roman Regular"/>
          <w:color w:val="auto"/>
          <w:spacing w:val="-105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4"/>
          <w:sz w:val="32"/>
          <w:szCs w:val="32"/>
        </w:rPr>
        <w:t>：</w:t>
      </w:r>
      <w:r>
        <w:rPr>
          <w:rFonts w:hint="default" w:ascii="Times New Roman Regular" w:hAnsi="Times New Roman Regular" w:eastAsia="仿宋" w:cs="Times New Roman Regular"/>
          <w:color w:val="auto"/>
          <w:spacing w:val="-4"/>
          <w:sz w:val="32"/>
          <w:szCs w:val="32"/>
          <w:lang w:val="en-US" w:eastAsia="zh-CN"/>
        </w:rPr>
        <w:t>电子政务概论</w:t>
      </w:r>
    </w:p>
    <w:p>
      <w:pPr>
        <w:spacing w:before="292" w:line="204" w:lineRule="auto"/>
        <w:ind w:firstLine="2125"/>
        <w:jc w:val="left"/>
        <w:rPr>
          <w:rFonts w:hint="eastAsia" w:ascii="Times New Roman Regular" w:hAnsi="Times New Roman Regular" w:eastAsia="仿宋" w:cs="Times New Roman Regular"/>
          <w:color w:val="auto"/>
          <w:spacing w:val="-3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" w:cs="Times New Roman Regular"/>
          <w:color w:val="auto"/>
          <w:spacing w:val="-5"/>
          <w:sz w:val="32"/>
          <w:szCs w:val="32"/>
        </w:rPr>
        <w:t>考核方式</w:t>
      </w:r>
      <w:r>
        <w:rPr>
          <w:rFonts w:hint="default" w:ascii="Times New Roman Regular" w:hAnsi="Times New Roman Regular" w:eastAsia="仿宋" w:cs="Times New Roman Regular"/>
          <w:color w:val="auto"/>
          <w:spacing w:val="-107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5"/>
          <w:sz w:val="32"/>
          <w:szCs w:val="32"/>
        </w:rPr>
        <w:t>：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eastAsia="zh-CN"/>
        </w:rPr>
        <w:t>现场答辩</w:t>
      </w:r>
    </w:p>
    <w:p>
      <w:pPr>
        <w:pStyle w:val="2"/>
        <w:rPr>
          <w:rFonts w:hint="default" w:ascii="Times New Roman Regular" w:hAnsi="Times New Roman Regular" w:eastAsia="仿宋" w:cs="Times New Roman Regular"/>
          <w:color w:val="auto"/>
          <w:spacing w:val="-3"/>
          <w:sz w:val="32"/>
          <w:szCs w:val="32"/>
        </w:rPr>
      </w:pPr>
    </w:p>
    <w:p>
      <w:pPr>
        <w:rPr>
          <w:rFonts w:hint="default" w:ascii="Times New Roman Regular" w:hAnsi="Times New Roman Regular" w:eastAsia="仿宋" w:cs="Times New Roman Regular"/>
          <w:color w:val="auto"/>
          <w:spacing w:val="-3"/>
          <w:sz w:val="32"/>
          <w:szCs w:val="32"/>
        </w:rPr>
      </w:pPr>
    </w:p>
    <w:p>
      <w:pPr>
        <w:pStyle w:val="2"/>
        <w:rPr>
          <w:rFonts w:hint="default" w:ascii="Times New Roman Regular" w:hAnsi="Times New Roman Regular" w:eastAsia="仿宋" w:cs="Times New Roman Regular"/>
          <w:color w:val="auto"/>
          <w:spacing w:val="-3"/>
          <w:sz w:val="32"/>
          <w:szCs w:val="32"/>
        </w:rPr>
      </w:pPr>
    </w:p>
    <w:p>
      <w:pPr>
        <w:rPr>
          <w:rFonts w:hint="default" w:ascii="Times New Roman Regular" w:hAnsi="Times New Roman Regular" w:eastAsia="仿宋" w:cs="Times New Roman Regular"/>
          <w:color w:val="auto"/>
          <w:spacing w:val="-3"/>
          <w:sz w:val="32"/>
          <w:szCs w:val="32"/>
        </w:rPr>
      </w:pPr>
    </w:p>
    <w:p>
      <w:pPr>
        <w:pStyle w:val="2"/>
        <w:rPr>
          <w:rFonts w:hint="default" w:ascii="Times New Roman Regular" w:hAnsi="Times New Roman Regular" w:eastAsia="仿宋" w:cs="Times New Roman Regular"/>
          <w:color w:val="auto"/>
          <w:spacing w:val="-3"/>
          <w:sz w:val="32"/>
          <w:szCs w:val="32"/>
        </w:rPr>
      </w:pPr>
    </w:p>
    <w:p>
      <w:pPr>
        <w:rPr>
          <w:rFonts w:hint="default" w:ascii="Times New Roman Regular" w:hAnsi="Times New Roman Regular" w:eastAsia="仿宋" w:cs="Times New Roman Regular"/>
          <w:color w:val="auto"/>
          <w:spacing w:val="-3"/>
          <w:sz w:val="32"/>
          <w:szCs w:val="32"/>
        </w:rPr>
      </w:pPr>
    </w:p>
    <w:p>
      <w:pPr>
        <w:pStyle w:val="2"/>
        <w:rPr>
          <w:rFonts w:hint="default" w:ascii="Times New Roman Regular" w:hAnsi="Times New Roman Regular" w:eastAsia="仿宋" w:cs="Times New Roman Regular"/>
          <w:color w:val="auto"/>
          <w:spacing w:val="-3"/>
          <w:sz w:val="32"/>
          <w:szCs w:val="32"/>
        </w:rPr>
      </w:pPr>
    </w:p>
    <w:p>
      <w:pPr>
        <w:rPr>
          <w:rFonts w:hint="default"/>
          <w:color w:val="auto"/>
        </w:rPr>
      </w:pPr>
    </w:p>
    <w:p>
      <w:pPr>
        <w:spacing w:line="240" w:lineRule="auto"/>
        <w:jc w:val="left"/>
        <w:rPr>
          <w:rFonts w:hint="default" w:ascii="Times New Roman Regular" w:hAnsi="Times New Roman Regular" w:eastAsia="Arial" w:cs="Times New Roman Regular"/>
          <w:color w:val="auto"/>
          <w:sz w:val="21"/>
          <w:szCs w:val="21"/>
        </w:rPr>
      </w:pPr>
    </w:p>
    <w:p>
      <w:pPr>
        <w:spacing w:line="240" w:lineRule="auto"/>
        <w:jc w:val="left"/>
        <w:rPr>
          <w:rFonts w:hint="default" w:ascii="Times New Roman Regular" w:hAnsi="Times New Roman Regular" w:eastAsia="Arial" w:cs="Times New Roman Regular"/>
          <w:color w:val="auto"/>
          <w:sz w:val="21"/>
          <w:szCs w:val="21"/>
        </w:rPr>
      </w:pPr>
    </w:p>
    <w:p>
      <w:pPr>
        <w:spacing w:line="240" w:lineRule="auto"/>
        <w:jc w:val="left"/>
        <w:rPr>
          <w:rFonts w:hint="default" w:ascii="Times New Roman Regular" w:hAnsi="Times New Roman Regular" w:eastAsia="Arial" w:cs="Times New Roman Regular"/>
          <w:color w:val="auto"/>
          <w:sz w:val="21"/>
          <w:szCs w:val="21"/>
        </w:rPr>
      </w:pPr>
    </w:p>
    <w:p>
      <w:pPr>
        <w:spacing w:line="240" w:lineRule="auto"/>
        <w:jc w:val="left"/>
        <w:rPr>
          <w:rFonts w:hint="default" w:ascii="Times New Roman Regular" w:hAnsi="Times New Roman Regular" w:eastAsia="Arial" w:cs="Times New Roman Regular"/>
          <w:color w:val="auto"/>
          <w:sz w:val="21"/>
          <w:szCs w:val="21"/>
        </w:rPr>
      </w:pPr>
    </w:p>
    <w:p>
      <w:pPr>
        <w:spacing w:line="240" w:lineRule="auto"/>
        <w:jc w:val="left"/>
        <w:rPr>
          <w:rFonts w:hint="default" w:ascii="Times New Roman Regular" w:hAnsi="Times New Roman Regular" w:eastAsia="Arial" w:cs="Times New Roman Regular"/>
          <w:color w:val="auto"/>
          <w:sz w:val="21"/>
          <w:szCs w:val="21"/>
        </w:rPr>
      </w:pPr>
    </w:p>
    <w:p>
      <w:pPr>
        <w:spacing w:line="240" w:lineRule="auto"/>
        <w:jc w:val="left"/>
        <w:rPr>
          <w:rFonts w:hint="default" w:ascii="Times New Roman Regular" w:hAnsi="Times New Roman Regular" w:eastAsia="Arial" w:cs="Times New Roman Regular"/>
          <w:color w:val="auto"/>
          <w:sz w:val="21"/>
          <w:szCs w:val="21"/>
        </w:rPr>
      </w:pPr>
    </w:p>
    <w:p>
      <w:pPr>
        <w:spacing w:line="240" w:lineRule="auto"/>
        <w:jc w:val="left"/>
        <w:rPr>
          <w:rFonts w:hint="default" w:ascii="Times New Roman Regular" w:hAnsi="Times New Roman Regular" w:eastAsia="Arial" w:cs="Times New Roman Regular"/>
          <w:color w:val="auto"/>
          <w:sz w:val="21"/>
          <w:szCs w:val="21"/>
        </w:rPr>
      </w:pPr>
    </w:p>
    <w:p>
      <w:pPr>
        <w:jc w:val="left"/>
        <w:rPr>
          <w:rFonts w:hint="default" w:ascii="Times New Roman Regular" w:hAnsi="Times New Roman Regular" w:cs="Times New Roman Regular"/>
          <w:color w:val="auto"/>
        </w:rPr>
        <w:sectPr>
          <w:footerReference r:id="rId3" w:type="default"/>
          <w:pgSz w:w="11906" w:h="16839"/>
          <w:pgMar w:top="1431" w:right="1785" w:bottom="1974" w:left="1785" w:header="0" w:footer="1675" w:gutter="0"/>
          <w:cols w:space="720" w:num="1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default" w:ascii="Times New Roman Regular" w:hAnsi="Times New Roman Regular" w:eastAsia="宋体" w:cs="Times New Roman Regular"/>
          <w:color w:val="auto"/>
          <w:sz w:val="44"/>
          <w:szCs w:val="44"/>
        </w:rPr>
      </w:pPr>
      <w:r>
        <w:rPr>
          <w:rFonts w:hint="default" w:ascii="Times New Roman Regular" w:hAnsi="Times New Roman Regular" w:eastAsia="宋体" w:cs="Times New Roman Regular"/>
          <w:color w:val="auto"/>
          <w:spacing w:val="-6"/>
          <w:sz w:val="44"/>
          <w:szCs w:val="44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前言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239" w:firstLine="620" w:firstLineChars="200"/>
        <w:jc w:val="left"/>
        <w:textAlignment w:val="baseline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color w:val="auto"/>
          <w:spacing w:val="-5"/>
          <w:sz w:val="32"/>
          <w:szCs w:val="32"/>
        </w:rPr>
        <w:t>为配合</w:t>
      </w:r>
      <w:r>
        <w:rPr>
          <w:rFonts w:hint="default" w:ascii="Times New Roman Regular" w:hAnsi="Times New Roman Regular" w:eastAsia="仿宋" w:cs="Times New Roman Regular"/>
          <w:color w:val="auto"/>
          <w:spacing w:val="-5"/>
          <w:sz w:val="32"/>
          <w:szCs w:val="32"/>
          <w:lang w:val="en-US" w:eastAsia="zh-CN"/>
        </w:rPr>
        <w:t>行政管理</w:t>
      </w:r>
      <w:r>
        <w:rPr>
          <w:rFonts w:hint="default" w:ascii="Times New Roman Regular" w:hAnsi="Times New Roman Regular" w:eastAsia="仿宋" w:cs="Times New Roman Regular"/>
          <w:color w:val="auto"/>
          <w:spacing w:val="-5"/>
          <w:sz w:val="32"/>
          <w:szCs w:val="32"/>
        </w:rPr>
        <w:t>专业学生完成《</w:t>
      </w:r>
      <w:r>
        <w:rPr>
          <w:rFonts w:hint="default" w:ascii="Times New Roman Regular" w:hAnsi="Times New Roman Regular" w:eastAsia="仿宋" w:cs="Times New Roman Regular"/>
          <w:color w:val="auto"/>
          <w:spacing w:val="-5"/>
          <w:sz w:val="32"/>
          <w:szCs w:val="32"/>
          <w:lang w:val="en-US" w:eastAsia="zh-CN"/>
        </w:rPr>
        <w:t>电子政务概论</w:t>
      </w:r>
      <w:r>
        <w:rPr>
          <w:rFonts w:hint="default" w:ascii="Times New Roman Regular" w:hAnsi="Times New Roman Regular" w:eastAsia="仿宋" w:cs="Times New Roman Regular"/>
          <w:color w:val="auto"/>
          <w:spacing w:val="-5"/>
          <w:sz w:val="32"/>
          <w:szCs w:val="32"/>
        </w:rPr>
        <w:t>》实践课程考核，特制定此实践</w:t>
      </w:r>
      <w:r>
        <w:rPr>
          <w:rFonts w:hint="default" w:ascii="Times New Roman Regular" w:hAnsi="Times New Roman Regular" w:eastAsia="仿宋" w:cs="Times New Roman Regular"/>
          <w:color w:val="auto"/>
          <w:spacing w:val="-5"/>
          <w:sz w:val="32"/>
          <w:szCs w:val="32"/>
          <w:lang w:val="en-US" w:eastAsia="zh-CN"/>
        </w:rPr>
        <w:t>课程考核</w:t>
      </w:r>
      <w:r>
        <w:rPr>
          <w:rFonts w:hint="default" w:ascii="Times New Roman Regular" w:hAnsi="Times New Roman Regular" w:eastAsia="仿宋" w:cs="Times New Roman Regular"/>
          <w:color w:val="auto"/>
          <w:spacing w:val="-5"/>
          <w:sz w:val="32"/>
          <w:szCs w:val="32"/>
        </w:rPr>
        <w:t>指导书。请在实践考核前认真学习相关知识和指导书的有关内容</w:t>
      </w:r>
      <w:r>
        <w:rPr>
          <w:rFonts w:hint="default" w:ascii="Times New Roman Regular" w:hAnsi="Times New Roman Regular" w:eastAsia="仿宋" w:cs="Times New Roman Regular"/>
          <w:color w:val="auto"/>
          <w:spacing w:val="-91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5"/>
          <w:sz w:val="32"/>
          <w:szCs w:val="32"/>
        </w:rPr>
        <w:t>，了解</w:t>
      </w:r>
      <w:r>
        <w:rPr>
          <w:rFonts w:hint="default" w:ascii="Times New Roman Regular" w:hAnsi="Times New Roman Regular" w:eastAsia="仿宋" w:cs="Times New Roman Regular"/>
          <w:color w:val="auto"/>
          <w:spacing w:val="-100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考核的主要内容</w:t>
      </w:r>
      <w:r>
        <w:rPr>
          <w:rFonts w:hint="default" w:ascii="Times New Roman Regular" w:hAnsi="Times New Roman Regular" w:eastAsia="仿宋" w:cs="Times New Roman Regular"/>
          <w:color w:val="auto"/>
          <w:spacing w:val="-70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、考核目标</w:t>
      </w:r>
      <w:r>
        <w:rPr>
          <w:rFonts w:hint="default" w:ascii="Times New Roman Regular" w:hAnsi="Times New Roman Regular" w:eastAsia="仿宋" w:cs="Times New Roman Regular"/>
          <w:color w:val="auto"/>
          <w:spacing w:val="-91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，完成考核相关要求</w:t>
      </w:r>
      <w:r>
        <w:rPr>
          <w:rFonts w:hint="default" w:ascii="Times New Roman Regular" w:hAnsi="Times New Roman Regular" w:eastAsia="仿宋" w:cs="Times New Roman Regular"/>
          <w:color w:val="auto"/>
          <w:spacing w:val="-91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，按时提交实践考核的课程实践</w:t>
      </w:r>
      <w:r>
        <w:rPr>
          <w:rFonts w:hint="default" w:ascii="Times New Roman Regular" w:hAnsi="Times New Roman Regular" w:eastAsia="仿宋" w:cs="Times New Roman Regular"/>
          <w:color w:val="auto"/>
          <w:spacing w:val="-100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3"/>
          <w:sz w:val="32"/>
          <w:szCs w:val="32"/>
        </w:rPr>
        <w:t>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7"/>
        <w:jc w:val="left"/>
        <w:textAlignment w:val="baseline"/>
        <w:outlineLvl w:val="0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</w:pPr>
      <w:r>
        <w:rPr>
          <w:rFonts w:hint="eastAsia" w:ascii="Times New Roman Regular" w:hAnsi="Times New Roman Regular" w:eastAsia="仿宋" w:cs="Times New Roman Regular"/>
          <w:color w:val="auto"/>
          <w:spacing w:val="-5"/>
          <w:sz w:val="32"/>
          <w:szCs w:val="32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hint="default" w:ascii="Times New Roman Regular" w:hAnsi="Times New Roman Regular" w:eastAsia="仿宋" w:cs="Times New Roman Regular"/>
          <w:color w:val="auto"/>
          <w:spacing w:val="-94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5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、考核目的</w:t>
      </w:r>
      <w:r>
        <w:rPr>
          <w:rFonts w:hint="default" w:ascii="Times New Roman Regular" w:hAnsi="Times New Roman Regular" w:eastAsia="仿宋" w:cs="Times New Roman Regular"/>
          <w:color w:val="auto"/>
          <w:spacing w:val="-9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" w:firstLine="484"/>
        <w:jc w:val="left"/>
        <w:textAlignment w:val="baseline"/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该课程为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>行政管理</w:t>
      </w: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专业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>专科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学生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>的一门</w:t>
      </w: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重要的实践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>课程</w:t>
      </w:r>
      <w:r>
        <w:rPr>
          <w:rFonts w:hint="default" w:ascii="Times New Roman Regular" w:hAnsi="Times New Roman Regular" w:eastAsia="仿宋" w:cs="Times New Roman Regular"/>
          <w:color w:val="auto"/>
          <w:spacing w:val="-90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，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>要求学生在完成该</w:t>
      </w: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课程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>基础内容的学习后，通过课程实践报告的撰写，展现出基本的分析和处理电子政务现实问题的应用能力</w:t>
      </w: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7"/>
        <w:jc w:val="left"/>
        <w:textAlignment w:val="baseline"/>
        <w:outlineLvl w:val="0"/>
        <w:rPr>
          <w:rFonts w:hint="default" w:ascii="Times New Roman Regular" w:hAnsi="Times New Roman Regular" w:eastAsia="仿宋" w:cs="Times New Roman Regular"/>
          <w:color w:val="auto"/>
          <w:spacing w:val="-5"/>
          <w:sz w:val="32"/>
          <w:szCs w:val="32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Times New Roman Regular" w:hAnsi="Times New Roman Regular" w:eastAsia="仿宋" w:cs="Times New Roman Regular"/>
          <w:color w:val="auto"/>
          <w:spacing w:val="-5"/>
          <w:sz w:val="32"/>
          <w:szCs w:val="32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hint="default" w:ascii="Times New Roman Regular" w:hAnsi="Times New Roman Regular" w:eastAsia="仿宋" w:cs="Times New Roman Regular"/>
          <w:color w:val="auto"/>
          <w:spacing w:val="-5"/>
          <w:sz w:val="32"/>
          <w:szCs w:val="32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hint="eastAsia" w:ascii="Times New Roman Regular" w:hAnsi="Times New Roman Regular" w:eastAsia="仿宋" w:cs="Times New Roman Regular"/>
          <w:color w:val="auto"/>
          <w:spacing w:val="-5"/>
          <w:sz w:val="32"/>
          <w:szCs w:val="32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指定</w:t>
      </w:r>
      <w:r>
        <w:rPr>
          <w:rFonts w:hint="default" w:ascii="Times New Roman Regular" w:hAnsi="Times New Roman Regular" w:eastAsia="仿宋" w:cs="Times New Roman Regular"/>
          <w:color w:val="auto"/>
          <w:spacing w:val="-5"/>
          <w:sz w:val="32"/>
          <w:szCs w:val="32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教材</w:t>
      </w:r>
      <w:r>
        <w:rPr>
          <w:rFonts w:hint="eastAsia" w:ascii="Times New Roman Regular" w:hAnsi="Times New Roman Regular" w:eastAsia="仿宋" w:cs="Times New Roman Regular"/>
          <w:color w:val="auto"/>
          <w:spacing w:val="-5"/>
          <w:sz w:val="32"/>
          <w:szCs w:val="32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与参考网站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9" w:firstLineChars="211"/>
        <w:jc w:val="left"/>
        <w:textAlignment w:val="baseline"/>
        <w:outlineLvl w:val="0"/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>1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eastAsia="zh-CN"/>
        </w:rPr>
        <w:t>）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>指定</w:t>
      </w: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>教材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9" w:firstLineChars="211"/>
        <w:jc w:val="left"/>
        <w:textAlignment w:val="baseline"/>
        <w:outlineLvl w:val="0"/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《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>电子政务概论</w:t>
      </w: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》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>第三版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eastAsia="zh-CN"/>
        </w:rPr>
        <w:t>），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>徐双敏</w:t>
      </w: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 xml:space="preserve">主编 . 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>科学</w:t>
      </w: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出版社 .201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>6</w:t>
      </w: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 xml:space="preserve"> 年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>2月</w:t>
      </w: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版 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9" w:firstLineChars="211"/>
        <w:jc w:val="left"/>
        <w:textAlignment w:val="baseline"/>
        <w:outlineLvl w:val="0"/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>2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eastAsia="zh-CN"/>
        </w:rPr>
        <w:t>）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>参考网站：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9" w:firstLineChars="211"/>
        <w:jc w:val="left"/>
        <w:textAlignment w:val="baseline"/>
        <w:outlineLvl w:val="0"/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>北京大学电子政务知识网:http://www.egkc.org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9" w:firstLineChars="211"/>
        <w:jc w:val="left"/>
        <w:textAlignment w:val="baseline"/>
        <w:outlineLvl w:val="0"/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>电子政务工程服务网:http://www.chinagov.com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9" w:firstLineChars="211"/>
        <w:jc w:val="left"/>
        <w:textAlignment w:val="baseline"/>
        <w:outlineLvl w:val="0"/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>国家信息中心:http://www.sic.gov.cn/web/index.asp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9" w:firstLineChars="211"/>
        <w:jc w:val="left"/>
        <w:textAlignment w:val="baseline"/>
        <w:outlineLvl w:val="0"/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>中国电子政务网:http://www.e-gov.org.cn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9" w:firstLineChars="211"/>
        <w:jc w:val="left"/>
        <w:textAlignment w:val="baseline"/>
        <w:outlineLvl w:val="0"/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>中国电子政务资讯网:http://www.chinaegov.org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9" w:firstLineChars="211"/>
        <w:jc w:val="left"/>
        <w:textAlignment w:val="baseline"/>
        <w:outlineLvl w:val="0"/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>中国信息协会:http://www.ciia.org.cn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9" w:firstLineChars="211"/>
        <w:jc w:val="left"/>
        <w:textAlignment w:val="baseline"/>
        <w:outlineLvl w:val="0"/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>国脉电子政务网:http://www.echinagov.com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9" w:firstLineChars="211"/>
        <w:jc w:val="left"/>
        <w:textAlignment w:val="baseline"/>
        <w:outlineLvl w:val="0"/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>中国互联网信息中心:http://www.cnnic.net.cn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9" w:firstLineChars="211"/>
        <w:jc w:val="left"/>
        <w:textAlignment w:val="baseline"/>
        <w:outlineLvl w:val="0"/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>中共中央网络安全和信息化领导小组办公室(国家互联网信息办公室)网:http://www.cac.gov.cn/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3"/>
        <w:jc w:val="left"/>
        <w:textAlignment w:val="baseline"/>
        <w:outlineLvl w:val="0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</w:pPr>
      <w:r>
        <w:rPr>
          <w:rFonts w:hint="eastAsia" w:ascii="Times New Roman Regular" w:hAnsi="Times New Roman Regular" w:eastAsia="仿宋" w:cs="Times New Roman Regular"/>
          <w:color w:val="auto"/>
          <w:spacing w:val="-5"/>
          <w:sz w:val="32"/>
          <w:szCs w:val="32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hint="default" w:ascii="Times New Roman Regular" w:hAnsi="Times New Roman Regular" w:eastAsia="仿宋" w:cs="Times New Roman Regular"/>
          <w:color w:val="auto"/>
          <w:spacing w:val="-90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5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hint="eastAsia" w:ascii="Times New Roman Regular" w:hAnsi="Times New Roman Regular" w:eastAsia="仿宋" w:cs="Times New Roman Regular"/>
          <w:color w:val="auto"/>
          <w:spacing w:val="-5"/>
          <w:sz w:val="32"/>
          <w:szCs w:val="32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基础内容</w:t>
      </w:r>
      <w:r>
        <w:rPr>
          <w:rFonts w:hint="default" w:ascii="Times New Roman Regular" w:hAnsi="Times New Roman Regular" w:eastAsia="仿宋" w:cs="Times New Roman Regular"/>
          <w:color w:val="auto"/>
          <w:spacing w:val="-9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 w:firstLine="482"/>
        <w:jc w:val="left"/>
        <w:textAlignment w:val="baseline"/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第1章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 xml:space="preserve">  电子政务</w:t>
      </w: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概述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eastAsia="zh-CN"/>
        </w:rPr>
        <w:t>：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>掌握</w:t>
      </w: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电子政务的基本概念，以及从整体上概述基本应用模式及发展电子政务的总体框架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 w:firstLine="482"/>
        <w:jc w:val="left"/>
        <w:textAlignment w:val="baseline"/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第2章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 xml:space="preserve">  电子政务在世界范围内的发展：了解</w:t>
      </w: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电子政务兴起的背景，以及各国电子政务发展经验的借鉴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 w:firstLine="482"/>
        <w:jc w:val="left"/>
        <w:textAlignment w:val="baseline"/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第3章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 xml:space="preserve">  电子政务的基础设施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eastAsia="zh-CN"/>
        </w:rPr>
        <w:t>：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>了解政务内网、外网，掌握政务信息交换体系；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 w:firstLine="482"/>
        <w:jc w:val="left"/>
        <w:textAlignment w:val="baseline"/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第4章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 xml:space="preserve">  电子政务信息安全保障：把握</w:t>
      </w: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电子政务信息安全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>风险评估体系、</w:t>
      </w: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电子政务信息安全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>技术、</w:t>
      </w: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信息安全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>运行管理体系及</w:t>
      </w: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信息安全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>保障社会服务体系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 w:firstLine="482"/>
        <w:jc w:val="left"/>
        <w:textAlignment w:val="baseline"/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第5章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 xml:space="preserve"> 政府内部应用系统：学习研究</w:t>
      </w: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电子政务的内网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 w:firstLine="482"/>
        <w:jc w:val="left"/>
        <w:textAlignment w:val="baseline"/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第6章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 xml:space="preserve">  政府公共服务系统：学习把握</w:t>
      </w: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电子政务的外网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 w:firstLine="482"/>
        <w:jc w:val="left"/>
        <w:textAlignment w:val="baseline"/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第7章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 xml:space="preserve">  电子政务的法律法规体系：掌握与电子政务</w:t>
      </w: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相关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>的</w:t>
      </w: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法律法规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 w:firstLine="482"/>
        <w:jc w:val="left"/>
        <w:textAlignment w:val="baseline"/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第8章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 xml:space="preserve">  电子政务的标准体系：了解</w:t>
      </w: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电子政务的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>系列</w:t>
      </w: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标准体系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 w:firstLine="482"/>
        <w:jc w:val="left"/>
        <w:textAlignment w:val="baseline"/>
        <w:rPr>
          <w:rFonts w:hint="default"/>
        </w:rPr>
      </w:pP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第9章</w:t>
      </w: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</w:rPr>
        <w:t xml:space="preserve">  电子政务在中国的发展：熟悉电子政务在中国发展的基本条件、历程、显著成就及战略前景</w:t>
      </w: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7"/>
        <w:jc w:val="left"/>
        <w:textAlignment w:val="baseline"/>
        <w:outlineLvl w:val="0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</w:pPr>
      <w:r>
        <w:rPr>
          <w:rFonts w:hint="eastAsia" w:ascii="Times New Roman Regular" w:hAnsi="Times New Roman Regular" w:eastAsia="仿宋" w:cs="Times New Roman Regular"/>
          <w:color w:val="auto"/>
          <w:spacing w:val="-3"/>
          <w:sz w:val="32"/>
          <w:szCs w:val="32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hint="default" w:ascii="Times New Roman Regular" w:hAnsi="Times New Roman Regular" w:eastAsia="仿宋" w:cs="Times New Roman Regular"/>
          <w:color w:val="auto"/>
          <w:spacing w:val="-91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3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、考核成绩评定标准</w:t>
      </w:r>
      <w:r>
        <w:rPr>
          <w:rFonts w:hint="default" w:ascii="Times New Roman Regular" w:hAnsi="Times New Roman Regular" w:eastAsia="仿宋" w:cs="Times New Roman Regular"/>
          <w:color w:val="auto"/>
          <w:spacing w:val="-9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239" w:firstLine="632" w:firstLineChars="200"/>
        <w:jc w:val="left"/>
        <w:textAlignment w:val="baseline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</w:pPr>
      <w:r>
        <w:rPr>
          <w:rFonts w:hint="eastAsia" w:ascii="Times New Roman Regular" w:hAnsi="Times New Roman Regular" w:eastAsia="仿宋" w:cs="Times New Roman Regular"/>
          <w:color w:val="auto"/>
          <w:spacing w:val="-2"/>
          <w:sz w:val="32"/>
          <w:szCs w:val="32"/>
          <w:lang w:val="en-US" w:eastAsia="zh-CN"/>
        </w:rPr>
        <w:t>该</w:t>
      </w:r>
      <w:r>
        <w:rPr>
          <w:rFonts w:hint="default" w:ascii="Times New Roman Regular" w:hAnsi="Times New Roman Regular" w:eastAsia="仿宋" w:cs="Times New Roman Regular"/>
          <w:color w:val="auto"/>
          <w:spacing w:val="-2"/>
          <w:sz w:val="32"/>
          <w:szCs w:val="32"/>
        </w:rPr>
        <w:t>实践课程</w:t>
      </w:r>
      <w:r>
        <w:rPr>
          <w:rFonts w:hint="eastAsia" w:ascii="Times New Roman Regular" w:hAnsi="Times New Roman Regular" w:eastAsia="仿宋" w:cs="Times New Roman Regular"/>
          <w:color w:val="auto"/>
          <w:spacing w:val="-2"/>
          <w:sz w:val="32"/>
          <w:szCs w:val="32"/>
          <w:lang w:val="en-US" w:eastAsia="zh-CN"/>
        </w:rPr>
        <w:t>的</w:t>
      </w:r>
      <w:r>
        <w:rPr>
          <w:rFonts w:hint="default" w:ascii="Times New Roman Regular" w:hAnsi="Times New Roman Regular" w:eastAsia="仿宋" w:cs="Times New Roman Regular"/>
          <w:color w:val="auto"/>
          <w:spacing w:val="-2"/>
          <w:sz w:val="32"/>
          <w:szCs w:val="32"/>
        </w:rPr>
        <w:t>考核成绩</w:t>
      </w:r>
      <w:r>
        <w:rPr>
          <w:rFonts w:hint="eastAsia" w:ascii="Times New Roman Regular" w:hAnsi="Times New Roman Regular" w:eastAsia="仿宋" w:cs="Times New Roman Regular"/>
          <w:color w:val="auto"/>
          <w:spacing w:val="-2"/>
          <w:sz w:val="32"/>
          <w:szCs w:val="32"/>
          <w:lang w:val="en-US" w:eastAsia="zh-CN"/>
        </w:rPr>
        <w:t>由</w:t>
      </w:r>
      <w:r>
        <w:rPr>
          <w:rFonts w:hint="default" w:ascii="Times New Roman Regular" w:hAnsi="Times New Roman Regular" w:eastAsia="仿宋" w:cs="Times New Roman Regular"/>
          <w:color w:val="auto"/>
          <w:spacing w:val="-5"/>
          <w:sz w:val="32"/>
          <w:szCs w:val="32"/>
        </w:rPr>
        <w:t>实践考核专家</w:t>
      </w:r>
      <w:r>
        <w:rPr>
          <w:rFonts w:hint="eastAsia" w:ascii="Times New Roman Regular" w:hAnsi="Times New Roman Regular" w:eastAsia="仿宋" w:cs="Times New Roman Regular"/>
          <w:color w:val="auto"/>
          <w:spacing w:val="-2"/>
          <w:sz w:val="32"/>
          <w:szCs w:val="32"/>
          <w:lang w:val="en-US" w:eastAsia="zh-CN"/>
        </w:rPr>
        <w:t>依据学生所完成的</w:t>
      </w:r>
      <w:r>
        <w:rPr>
          <w:rFonts w:hint="default" w:ascii="Times New Roman Regular" w:hAnsi="Times New Roman Regular" w:eastAsia="仿宋" w:cs="Times New Roman Regular"/>
          <w:color w:val="auto"/>
          <w:spacing w:val="-2"/>
          <w:sz w:val="32"/>
          <w:szCs w:val="32"/>
        </w:rPr>
        <w:t>课程实践报告</w:t>
      </w:r>
      <w:r>
        <w:rPr>
          <w:rFonts w:hint="eastAsia" w:ascii="Times New Roman Regular" w:hAnsi="Times New Roman Regular" w:eastAsia="仿宋" w:cs="Times New Roman Regular"/>
          <w:color w:val="auto"/>
          <w:spacing w:val="-2"/>
          <w:sz w:val="32"/>
          <w:szCs w:val="32"/>
          <w:lang w:val="en-US" w:eastAsia="zh-CN"/>
        </w:rPr>
        <w:t>进行评定，</w:t>
      </w:r>
      <w:r>
        <w:rPr>
          <w:rFonts w:hint="default" w:ascii="Times New Roman Regular" w:hAnsi="Times New Roman Regular" w:eastAsia="仿宋" w:cs="Times New Roman Regular"/>
          <w:color w:val="auto"/>
          <w:spacing w:val="-5"/>
          <w:sz w:val="32"/>
          <w:szCs w:val="32"/>
        </w:rPr>
        <w:t>成绩采用五级记分制</w:t>
      </w:r>
      <w:r>
        <w:rPr>
          <w:rFonts w:hint="default" w:ascii="Times New Roman Regular" w:hAnsi="Times New Roman Regular" w:eastAsia="仿宋" w:cs="Times New Roman Regular"/>
          <w:color w:val="auto"/>
          <w:spacing w:val="-91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5"/>
          <w:sz w:val="32"/>
          <w:szCs w:val="32"/>
        </w:rPr>
        <w:t>，具体换算规定如</w:t>
      </w:r>
      <w:r>
        <w:rPr>
          <w:rFonts w:hint="default" w:ascii="Times New Roman Regular" w:hAnsi="Times New Roman Regular" w:eastAsia="仿宋" w:cs="Times New Roman Regular"/>
          <w:color w:val="auto"/>
          <w:spacing w:val="-100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11"/>
          <w:sz w:val="32"/>
          <w:szCs w:val="32"/>
        </w:rPr>
        <w:t>下：优秀（90～100分）、良好（80～89分）、中等（70～79</w:t>
      </w:r>
      <w:r>
        <w:rPr>
          <w:rFonts w:hint="default" w:ascii="Times New Roman Regular" w:hAnsi="Times New Roman Regular" w:eastAsia="仿宋" w:cs="Times New Roman Regular"/>
          <w:color w:val="auto"/>
          <w:spacing w:val="12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11"/>
          <w:sz w:val="32"/>
          <w:szCs w:val="32"/>
        </w:rPr>
        <w:t>分）、及格（60～69</w:t>
      </w:r>
      <w:r>
        <w:rPr>
          <w:rFonts w:hint="default" w:ascii="Times New Roman Regular" w:hAnsi="Times New Roman Regular" w:eastAsia="仿宋" w:cs="Times New Roman Regular"/>
          <w:color w:val="auto"/>
          <w:spacing w:val="-40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12"/>
          <w:sz w:val="32"/>
          <w:szCs w:val="32"/>
        </w:rPr>
        <w:t>分）、不及格（59</w:t>
      </w:r>
      <w:r>
        <w:rPr>
          <w:rFonts w:hint="default" w:ascii="Times New Roman Regular" w:hAnsi="Times New Roman Regular" w:eastAsia="仿宋" w:cs="Times New Roman Regular"/>
          <w:color w:val="auto"/>
          <w:spacing w:val="48"/>
          <w:w w:val="101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12"/>
          <w:sz w:val="32"/>
          <w:szCs w:val="32"/>
        </w:rPr>
        <w:t>分以下）。60</w:t>
      </w:r>
      <w:r>
        <w:rPr>
          <w:rFonts w:hint="default" w:ascii="Times New Roman Regular" w:hAnsi="Times New Roman Regular" w:eastAsia="仿宋" w:cs="Times New Roman Regular"/>
          <w:color w:val="auto"/>
          <w:spacing w:val="12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12"/>
          <w:sz w:val="32"/>
          <w:szCs w:val="32"/>
        </w:rPr>
        <w:t>分以上（包括</w:t>
      </w:r>
      <w:r>
        <w:rPr>
          <w:rFonts w:hint="default" w:ascii="Times New Roman Regular" w:hAnsi="Times New Roman Regular" w:eastAsia="仿宋" w:cs="Times New Roman Regular"/>
          <w:color w:val="auto"/>
          <w:spacing w:val="-50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12"/>
          <w:sz w:val="32"/>
          <w:szCs w:val="32"/>
        </w:rPr>
        <w:t>60</w:t>
      </w:r>
      <w:r>
        <w:rPr>
          <w:rFonts w:hint="default" w:ascii="Times New Roman Regular" w:hAnsi="Times New Roman Regular" w:eastAsia="仿宋" w:cs="Times New Roman Regular"/>
          <w:color w:val="auto"/>
          <w:spacing w:val="12"/>
          <w:w w:val="101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12"/>
          <w:sz w:val="32"/>
          <w:szCs w:val="32"/>
        </w:rPr>
        <w:t>分）为实践课程考核通过</w:t>
      </w:r>
      <w:r>
        <w:rPr>
          <w:rFonts w:hint="default" w:ascii="Times New Roman Regular" w:hAnsi="Times New Roman Regular" w:eastAsia="仿宋" w:cs="Times New Roman Regular"/>
          <w:color w:val="auto"/>
          <w:spacing w:val="-91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12"/>
          <w:sz w:val="32"/>
          <w:szCs w:val="32"/>
        </w:rPr>
        <w:t>，否则</w:t>
      </w:r>
      <w:r>
        <w:rPr>
          <w:rFonts w:hint="default" w:ascii="Times New Roman Regular" w:hAnsi="Times New Roman Regular" w:eastAsia="仿宋" w:cs="Times New Roman Regular"/>
          <w:color w:val="auto"/>
          <w:spacing w:val="-3"/>
          <w:sz w:val="32"/>
          <w:szCs w:val="32"/>
        </w:rPr>
        <w:t>为不通过</w:t>
      </w:r>
      <w:r>
        <w:rPr>
          <w:rFonts w:hint="default" w:ascii="Times New Roman Regular" w:hAnsi="Times New Roman Regular" w:eastAsia="仿宋" w:cs="Times New Roman Regular"/>
          <w:color w:val="auto"/>
          <w:spacing w:val="-85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3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6"/>
        <w:jc w:val="left"/>
        <w:textAlignment w:val="baseline"/>
        <w:outlineLvl w:val="0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color w:val="auto"/>
          <w:spacing w:val="-6"/>
          <w:sz w:val="32"/>
          <w:szCs w:val="32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hint="default" w:ascii="Times New Roman Regular" w:hAnsi="Times New Roman Regular" w:eastAsia="仿宋" w:cs="Times New Roman Regular"/>
          <w:color w:val="auto"/>
          <w:spacing w:val="-91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6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hint="default" w:ascii="Times New Roman Regular" w:hAnsi="Times New Roman Regular" w:eastAsia="仿宋" w:cs="Times New Roman Regular"/>
          <w:color w:val="auto"/>
          <w:spacing w:val="-2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课程实践报告</w:t>
      </w:r>
      <w:r>
        <w:rPr>
          <w:rFonts w:hint="eastAsia" w:ascii="Times New Roman Regular" w:hAnsi="Times New Roman Regular" w:eastAsia="仿宋" w:cs="Times New Roman Regular"/>
          <w:color w:val="auto"/>
          <w:spacing w:val="-2"/>
          <w:sz w:val="32"/>
          <w:szCs w:val="32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内容要求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9"/>
        <w:jc w:val="left"/>
        <w:textAlignment w:val="baseline"/>
        <w:rPr>
          <w:rFonts w:hint="eastAsia" w:ascii="Times New Roman Regular" w:hAnsi="Times New Roman Regular" w:eastAsia="仿宋" w:cs="Times New Roman Regular"/>
          <w:color w:val="auto"/>
          <w:spacing w:val="-8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color w:val="auto"/>
          <w:spacing w:val="-8"/>
          <w:sz w:val="32"/>
          <w:szCs w:val="32"/>
          <w:lang w:val="en-US" w:eastAsia="zh-CN"/>
        </w:rPr>
        <w:t>从以下方式中任选其一完成课程实践报告的撰写：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9"/>
        <w:jc w:val="left"/>
        <w:textAlignment w:val="baseline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/>
        </w:rPr>
      </w:pPr>
      <w:r>
        <w:rPr>
          <w:rFonts w:hint="default" w:ascii="Times New Roman Regular" w:hAnsi="Times New Roman Regular" w:eastAsia="仿宋" w:cs="Times New Roman Regular"/>
          <w:color w:val="auto"/>
          <w:spacing w:val="-8"/>
          <w:sz w:val="32"/>
          <w:szCs w:val="32"/>
        </w:rPr>
        <w:t>（1）</w:t>
      </w:r>
      <w:r>
        <w:rPr>
          <w:rFonts w:hint="eastAsia" w:ascii="Times New Roman Regular" w:hAnsi="Times New Roman Regular" w:eastAsia="仿宋" w:cs="Times New Roman Regular"/>
          <w:color w:val="auto"/>
          <w:spacing w:val="-8"/>
          <w:sz w:val="32"/>
          <w:szCs w:val="32"/>
          <w:lang w:val="en-US" w:eastAsia="zh-CN"/>
        </w:rPr>
        <w:t>结合工作实际，分析在电子政务应用过程中遇到的实际问题，并提出相应的解决策略；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9"/>
        <w:jc w:val="left"/>
        <w:textAlignment w:val="baseline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color w:val="auto"/>
          <w:spacing w:val="-10"/>
          <w:sz w:val="32"/>
          <w:szCs w:val="32"/>
        </w:rPr>
        <w:t>（2）</w:t>
      </w:r>
      <w:r>
        <w:rPr>
          <w:rFonts w:hint="eastAsia" w:ascii="Times New Roman Regular" w:hAnsi="Times New Roman Regular" w:eastAsia="仿宋" w:cs="Times New Roman Regular"/>
          <w:color w:val="auto"/>
          <w:spacing w:val="-10"/>
          <w:sz w:val="32"/>
          <w:szCs w:val="32"/>
          <w:lang w:val="en-US" w:eastAsia="zh-CN"/>
        </w:rPr>
        <w:t>在教材各个章节后的案例中，选择两个进行案例分析，完成</w:t>
      </w:r>
      <w:r>
        <w:rPr>
          <w:rFonts w:hint="eastAsia" w:ascii="Times New Roman Regular" w:hAnsi="Times New Roman Regular" w:eastAsia="仿宋" w:cs="Times New Roman Regular"/>
          <w:color w:val="auto"/>
          <w:spacing w:val="-8"/>
          <w:sz w:val="32"/>
          <w:szCs w:val="32"/>
          <w:lang w:val="en-US" w:eastAsia="zh-CN"/>
        </w:rPr>
        <w:t>课程实践报告。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5"/>
        <w:jc w:val="left"/>
        <w:textAlignment w:val="baseline"/>
        <w:outlineLvl w:val="0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color w:val="auto"/>
          <w:spacing w:val="-2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六</w:t>
      </w:r>
      <w:r>
        <w:rPr>
          <w:rFonts w:hint="default" w:ascii="Times New Roman Regular" w:hAnsi="Times New Roman Regular" w:eastAsia="仿宋" w:cs="Times New Roman Regular"/>
          <w:color w:val="auto"/>
          <w:spacing w:val="-92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2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、课程实践报告格式与说明</w:t>
      </w:r>
      <w:r>
        <w:rPr>
          <w:rFonts w:hint="default" w:ascii="Times New Roman Regular" w:hAnsi="Times New Roman Regular" w:eastAsia="仿宋" w:cs="Times New Roman Regular"/>
          <w:color w:val="auto"/>
          <w:spacing w:val="-90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2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" w:right="40" w:firstLine="607"/>
        <w:jc w:val="left"/>
        <w:textAlignment w:val="baseline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color w:val="auto"/>
          <w:spacing w:val="-5"/>
          <w:sz w:val="32"/>
          <w:szCs w:val="32"/>
        </w:rPr>
        <w:t>（1）课程实践报告应根据实践课程考核指导书布置的要求撰写</w:t>
      </w:r>
      <w:r>
        <w:rPr>
          <w:rFonts w:hint="default" w:ascii="Times New Roman Regular" w:hAnsi="Times New Roman Regular" w:eastAsia="仿宋" w:cs="Times New Roman Regular"/>
          <w:color w:val="auto"/>
          <w:spacing w:val="-91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5"/>
          <w:sz w:val="32"/>
          <w:szCs w:val="32"/>
        </w:rPr>
        <w:t>，其内容一</w:t>
      </w:r>
      <w:r>
        <w:rPr>
          <w:rFonts w:hint="default" w:ascii="Times New Roman Regular" w:hAnsi="Times New Roman Regular" w:eastAsia="仿宋" w:cs="Times New Roman Regular"/>
          <w:color w:val="auto"/>
          <w:spacing w:val="-100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9"/>
          <w:sz w:val="32"/>
          <w:szCs w:val="32"/>
        </w:rPr>
        <w:t>般应包括</w:t>
      </w:r>
      <w:r>
        <w:rPr>
          <w:rFonts w:hint="default" w:ascii="Times New Roman Regular" w:hAnsi="Times New Roman Regular" w:eastAsia="仿宋" w:cs="Times New Roman Regular"/>
          <w:color w:val="auto"/>
          <w:spacing w:val="-77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9"/>
          <w:sz w:val="32"/>
          <w:szCs w:val="32"/>
        </w:rPr>
        <w:t>：统一封面（含题目</w:t>
      </w:r>
      <w:r>
        <w:rPr>
          <w:rFonts w:hint="default" w:ascii="Times New Roman Regular" w:hAnsi="Times New Roman Regular" w:eastAsia="仿宋" w:cs="Times New Roman Regular"/>
          <w:color w:val="auto"/>
          <w:spacing w:val="-94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9"/>
          <w:sz w:val="32"/>
          <w:szCs w:val="32"/>
        </w:rPr>
        <w:t>、专业名称</w:t>
      </w:r>
      <w:r>
        <w:rPr>
          <w:rFonts w:hint="default" w:ascii="Times New Roman Regular" w:hAnsi="Times New Roman Regular" w:eastAsia="仿宋" w:cs="Times New Roman Regular"/>
          <w:color w:val="auto"/>
          <w:spacing w:val="-94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9"/>
          <w:sz w:val="32"/>
          <w:szCs w:val="32"/>
        </w:rPr>
        <w:t>、学生姓名</w:t>
      </w:r>
      <w:r>
        <w:rPr>
          <w:rFonts w:hint="default" w:ascii="Times New Roman Regular" w:hAnsi="Times New Roman Regular" w:eastAsia="仿宋" w:cs="Times New Roman Regular"/>
          <w:color w:val="auto"/>
          <w:spacing w:val="-93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9"/>
          <w:sz w:val="32"/>
          <w:szCs w:val="32"/>
        </w:rPr>
        <w:t>、准考证号等）、</w:t>
      </w:r>
      <w:r>
        <w:rPr>
          <w:rFonts w:hint="default" w:ascii="Times New Roman Regular" w:hAnsi="Times New Roman Regular" w:eastAsia="仿宋" w:cs="Times New Roman Regular"/>
          <w:color w:val="auto"/>
          <w:spacing w:val="-4"/>
          <w:sz w:val="32"/>
          <w:szCs w:val="32"/>
        </w:rPr>
        <w:t>正文</w:t>
      </w:r>
      <w:r>
        <w:rPr>
          <w:rFonts w:hint="default" w:ascii="Times New Roman Regular" w:hAnsi="Times New Roman Regular" w:eastAsia="仿宋" w:cs="Times New Roman Regular"/>
          <w:color w:val="auto"/>
          <w:spacing w:val="-94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4"/>
          <w:sz w:val="32"/>
          <w:szCs w:val="32"/>
        </w:rPr>
        <w:t>、注释（根据需要</w:t>
      </w:r>
      <w:r>
        <w:rPr>
          <w:rFonts w:hint="default" w:ascii="Times New Roman Regular" w:hAnsi="Times New Roman Regular" w:eastAsia="仿宋" w:cs="Times New Roman Regular"/>
          <w:color w:val="auto"/>
          <w:spacing w:val="-44"/>
          <w:sz w:val="32"/>
          <w:szCs w:val="32"/>
        </w:rPr>
        <w:t>），</w:t>
      </w:r>
      <w:r>
        <w:rPr>
          <w:rFonts w:hint="default" w:ascii="Times New Roman Regular" w:hAnsi="Times New Roman Regular" w:eastAsia="仿宋" w:cs="Times New Roman Regular"/>
          <w:color w:val="auto"/>
          <w:spacing w:val="-4"/>
          <w:sz w:val="32"/>
          <w:szCs w:val="32"/>
        </w:rPr>
        <w:t>字数不少于</w:t>
      </w:r>
      <w:r>
        <w:rPr>
          <w:rFonts w:hint="default" w:ascii="Times New Roman Regular" w:hAnsi="Times New Roman Regular" w:eastAsia="仿宋" w:cs="Times New Roman Regular"/>
          <w:color w:val="auto"/>
          <w:spacing w:val="-49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4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color w:val="auto"/>
          <w:spacing w:val="-104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4"/>
          <w:sz w:val="32"/>
          <w:szCs w:val="32"/>
        </w:rPr>
        <w:t>.4</w:t>
      </w:r>
      <w:r>
        <w:rPr>
          <w:rFonts w:hint="default" w:ascii="Times New Roman Regular" w:hAnsi="Times New Roman Regular" w:eastAsia="仿宋" w:cs="Times New Roman Regular"/>
          <w:color w:val="auto"/>
          <w:spacing w:val="-45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4"/>
          <w:sz w:val="32"/>
          <w:szCs w:val="32"/>
        </w:rPr>
        <w:t>万字</w:t>
      </w:r>
      <w:r>
        <w:rPr>
          <w:rFonts w:hint="eastAsia" w:ascii="Times New Roman Regular" w:hAnsi="Times New Roman Regular" w:eastAsia="仿宋" w:cs="Times New Roman Regular"/>
          <w:color w:val="auto"/>
          <w:spacing w:val="-4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" w:cs="Times New Roman Regular"/>
          <w:color w:val="auto"/>
          <w:spacing w:val="-4"/>
          <w:sz w:val="32"/>
          <w:szCs w:val="32"/>
        </w:rPr>
        <w:t>以及根据要求完成的其</w:t>
      </w:r>
      <w:r>
        <w:rPr>
          <w:rFonts w:hint="default" w:ascii="Times New Roman Regular" w:hAnsi="Times New Roman Regular" w:eastAsia="仿宋" w:cs="Times New Roman Regular"/>
          <w:color w:val="auto"/>
          <w:spacing w:val="-100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3"/>
          <w:sz w:val="32"/>
          <w:szCs w:val="32"/>
        </w:rPr>
        <w:t>他内容</w:t>
      </w:r>
      <w:r>
        <w:rPr>
          <w:rFonts w:hint="default" w:ascii="Times New Roman Regular" w:hAnsi="Times New Roman Regular" w:eastAsia="仿宋" w:cs="Times New Roman Regular"/>
          <w:color w:val="auto"/>
          <w:spacing w:val="-84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3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6" w:right="40" w:firstLine="603"/>
        <w:jc w:val="left"/>
        <w:textAlignment w:val="baseline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color w:val="auto"/>
          <w:spacing w:val="-5"/>
          <w:sz w:val="32"/>
          <w:szCs w:val="32"/>
        </w:rPr>
        <w:t>（2）学生完成课程实践报告后应由省管机构</w:t>
      </w:r>
      <w:r>
        <w:rPr>
          <w:rFonts w:hint="default" w:ascii="Times New Roman Regular" w:hAnsi="Times New Roman Regular" w:eastAsia="仿宋" w:cs="Times New Roman Regular"/>
          <w:color w:val="auto"/>
          <w:spacing w:val="-91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5"/>
          <w:sz w:val="32"/>
          <w:szCs w:val="32"/>
        </w:rPr>
        <w:t>、主考院校协调实践考核专家</w:t>
      </w:r>
      <w:r>
        <w:rPr>
          <w:rFonts w:hint="default" w:ascii="Times New Roman Regular" w:hAnsi="Times New Roman Regular" w:eastAsia="仿宋" w:cs="Times New Roman Regular"/>
          <w:color w:val="auto"/>
          <w:spacing w:val="-100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2"/>
          <w:sz w:val="32"/>
          <w:szCs w:val="32"/>
        </w:rPr>
        <w:t>组评定并给出成绩</w:t>
      </w:r>
      <w:r>
        <w:rPr>
          <w:rFonts w:hint="default" w:ascii="Times New Roman Regular" w:hAnsi="Times New Roman Regular" w:eastAsia="仿宋" w:cs="Times New Roman Regular"/>
          <w:color w:val="auto"/>
          <w:spacing w:val="-82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9"/>
        <w:jc w:val="left"/>
        <w:textAlignment w:val="baseline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color w:val="auto"/>
          <w:spacing w:val="-5"/>
          <w:sz w:val="32"/>
          <w:szCs w:val="32"/>
        </w:rPr>
        <w:t>（3）课程实践报告选题应在该实践课程考核指导书给定的</w:t>
      </w:r>
      <w:r>
        <w:rPr>
          <w:rFonts w:hint="eastAsia" w:ascii="Times New Roman Regular" w:hAnsi="Times New Roman Regular" w:eastAsia="仿宋" w:cs="Times New Roman Regular"/>
          <w:color w:val="auto"/>
          <w:spacing w:val="-5"/>
          <w:sz w:val="32"/>
          <w:szCs w:val="32"/>
          <w:lang w:val="en-US" w:eastAsia="zh-CN"/>
        </w:rPr>
        <w:t>内容要求</w:t>
      </w:r>
      <w:r>
        <w:rPr>
          <w:rFonts w:hint="default" w:ascii="Times New Roman Regular" w:hAnsi="Times New Roman Regular" w:eastAsia="仿宋" w:cs="Times New Roman Regular"/>
          <w:color w:val="auto"/>
          <w:spacing w:val="-5"/>
          <w:sz w:val="32"/>
          <w:szCs w:val="32"/>
        </w:rPr>
        <w:t>中</w:t>
      </w:r>
      <w:r>
        <w:rPr>
          <w:rFonts w:hint="default" w:ascii="Times New Roman Regular" w:hAnsi="Times New Roman Regular" w:eastAsia="仿宋" w:cs="Times New Roman Regular"/>
          <w:color w:val="auto"/>
          <w:spacing w:val="-3"/>
          <w:sz w:val="32"/>
          <w:szCs w:val="32"/>
        </w:rPr>
        <w:t>进行选取</w:t>
      </w:r>
      <w:r>
        <w:rPr>
          <w:rFonts w:hint="default" w:ascii="Times New Roman Regular" w:hAnsi="Times New Roman Regular" w:eastAsia="仿宋" w:cs="Times New Roman Regular"/>
          <w:color w:val="auto"/>
          <w:spacing w:val="-82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3"/>
          <w:sz w:val="32"/>
          <w:szCs w:val="32"/>
        </w:rPr>
        <w:t>，严禁抄袭</w:t>
      </w:r>
      <w:r>
        <w:rPr>
          <w:rFonts w:hint="default" w:ascii="Times New Roman Regular" w:hAnsi="Times New Roman Regular" w:eastAsia="仿宋" w:cs="Times New Roman Regular"/>
          <w:color w:val="auto"/>
          <w:spacing w:val="-91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3"/>
          <w:sz w:val="32"/>
          <w:szCs w:val="32"/>
        </w:rPr>
        <w:t>，抄袭考生一律取消本次实践</w:t>
      </w:r>
      <w:r>
        <w:rPr>
          <w:rFonts w:hint="eastAsia" w:ascii="Times New Roman Regular" w:hAnsi="Times New Roman Regular" w:eastAsia="仿宋" w:cs="Times New Roman Regular"/>
          <w:color w:val="auto"/>
          <w:spacing w:val="-3"/>
          <w:sz w:val="32"/>
          <w:szCs w:val="32"/>
          <w:lang w:val="en-US" w:eastAsia="zh-CN"/>
        </w:rPr>
        <w:t>成绩。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9"/>
        <w:jc w:val="left"/>
        <w:textAlignment w:val="baseline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color w:val="auto"/>
          <w:spacing w:val="-11"/>
          <w:sz w:val="32"/>
          <w:szCs w:val="32"/>
        </w:rPr>
        <w:t>（4）课程实践报告</w:t>
      </w:r>
      <w:r>
        <w:rPr>
          <w:rFonts w:hint="eastAsia" w:ascii="Times New Roman Regular" w:hAnsi="Times New Roman Regular" w:eastAsia="仿宋" w:cs="Times New Roman Regular"/>
          <w:color w:val="auto"/>
          <w:spacing w:val="-11"/>
          <w:sz w:val="32"/>
          <w:szCs w:val="32"/>
          <w:lang w:val="en-US" w:eastAsia="zh-CN"/>
        </w:rPr>
        <w:t>封面</w:t>
      </w:r>
      <w:r>
        <w:rPr>
          <w:rFonts w:hint="default" w:ascii="Times New Roman Regular" w:hAnsi="Times New Roman Regular" w:eastAsia="仿宋" w:cs="Times New Roman Regular"/>
          <w:color w:val="auto"/>
          <w:spacing w:val="-11"/>
          <w:sz w:val="32"/>
          <w:szCs w:val="32"/>
        </w:rPr>
        <w:t>格式</w:t>
      </w:r>
      <w:r>
        <w:rPr>
          <w:rFonts w:hint="eastAsia" w:ascii="Times New Roman Regular" w:hAnsi="Times New Roman Regular" w:eastAsia="仿宋" w:cs="Times New Roman Regular"/>
          <w:color w:val="auto"/>
          <w:spacing w:val="-11"/>
          <w:sz w:val="32"/>
          <w:szCs w:val="32"/>
          <w:lang w:eastAsia="zh-CN"/>
        </w:rPr>
        <w:t>：</w:t>
      </w:r>
      <w:r>
        <w:rPr>
          <w:rFonts w:hint="default" w:ascii="Times New Roman Regular" w:hAnsi="Times New Roman Regular" w:eastAsia="仿宋" w:cs="Times New Roman Regular"/>
          <w:color w:val="auto"/>
          <w:spacing w:val="-11"/>
          <w:sz w:val="32"/>
          <w:szCs w:val="32"/>
        </w:rPr>
        <w:t>见附件</w:t>
      </w:r>
      <w:r>
        <w:rPr>
          <w:rFonts w:hint="default" w:ascii="Times New Roman Regular" w:hAnsi="Times New Roman Regular" w:eastAsia="仿宋" w:cs="Times New Roman Regular"/>
          <w:color w:val="auto"/>
          <w:spacing w:val="-20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11"/>
          <w:sz w:val="32"/>
          <w:szCs w:val="32"/>
        </w:rPr>
        <w:t>1</w:t>
      </w:r>
      <w:r>
        <w:rPr>
          <w:rFonts w:hint="default" w:ascii="Times New Roman Regular" w:hAnsi="Times New Roman Regular" w:eastAsia="仿宋" w:cs="Times New Roman Regular"/>
          <w:color w:val="auto"/>
          <w:spacing w:val="-87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pacing w:val="-11"/>
          <w:sz w:val="32"/>
          <w:szCs w:val="32"/>
        </w:rPr>
        <w:t>。</w:t>
      </w:r>
    </w:p>
    <w:p>
      <w:pPr>
        <w:spacing w:line="240" w:lineRule="auto"/>
        <w:jc w:val="left"/>
        <w:rPr>
          <w:rFonts w:hint="default" w:ascii="Times New Roman Regular" w:hAnsi="Times New Roman Regular" w:eastAsia="仿宋" w:cs="Times New Roman Regular"/>
          <w:color w:val="auto"/>
          <w:spacing w:val="-11"/>
          <w:sz w:val="32"/>
          <w:szCs w:val="32"/>
        </w:rPr>
      </w:pPr>
    </w:p>
    <w:p>
      <w:pPr>
        <w:spacing w:line="240" w:lineRule="auto"/>
        <w:jc w:val="left"/>
        <w:rPr>
          <w:rFonts w:hint="default" w:ascii="Times New Roman Regular" w:hAnsi="Times New Roman Regular" w:eastAsia="仿宋" w:cs="Times New Roman Regular"/>
          <w:color w:val="auto"/>
          <w:spacing w:val="-11"/>
          <w:sz w:val="32"/>
          <w:szCs w:val="32"/>
        </w:rPr>
      </w:pPr>
    </w:p>
    <w:p>
      <w:pPr>
        <w:pStyle w:val="2"/>
        <w:rPr>
          <w:rFonts w:hint="default" w:ascii="Times New Roman Regular" w:hAnsi="Times New Roman Regular" w:eastAsia="仿宋" w:cs="Times New Roman Regular"/>
          <w:color w:val="auto"/>
          <w:spacing w:val="-11"/>
          <w:sz w:val="32"/>
          <w:szCs w:val="32"/>
        </w:rPr>
      </w:pPr>
    </w:p>
    <w:p>
      <w:pPr>
        <w:rPr>
          <w:rFonts w:hint="default" w:ascii="Times New Roman Regular" w:hAnsi="Times New Roman Regular" w:eastAsia="仿宋" w:cs="Times New Roman Regular"/>
          <w:color w:val="auto"/>
          <w:spacing w:val="-11"/>
          <w:sz w:val="32"/>
          <w:szCs w:val="32"/>
        </w:rPr>
      </w:pPr>
    </w:p>
    <w:p>
      <w:pPr>
        <w:pStyle w:val="2"/>
        <w:rPr>
          <w:rFonts w:hint="default" w:ascii="Times New Roman Regular" w:hAnsi="Times New Roman Regular" w:eastAsia="仿宋" w:cs="Times New Roman Regular"/>
          <w:color w:val="auto"/>
          <w:spacing w:val="-11"/>
          <w:sz w:val="32"/>
          <w:szCs w:val="32"/>
        </w:rPr>
      </w:pPr>
    </w:p>
    <w:p>
      <w:pPr>
        <w:rPr>
          <w:rFonts w:hint="default" w:ascii="Times New Roman Regular" w:hAnsi="Times New Roman Regular" w:eastAsia="仿宋" w:cs="Times New Roman Regular"/>
          <w:color w:val="auto"/>
          <w:spacing w:val="-11"/>
          <w:sz w:val="32"/>
          <w:szCs w:val="32"/>
        </w:rPr>
      </w:pPr>
    </w:p>
    <w:p>
      <w:pPr>
        <w:pStyle w:val="2"/>
        <w:rPr>
          <w:rFonts w:hint="default" w:ascii="Times New Roman Regular" w:hAnsi="Times New Roman Regular" w:eastAsia="仿宋" w:cs="Times New Roman Regular"/>
          <w:color w:val="auto"/>
          <w:spacing w:val="-11"/>
          <w:sz w:val="32"/>
          <w:szCs w:val="32"/>
        </w:rPr>
      </w:pPr>
    </w:p>
    <w:p>
      <w:pPr>
        <w:rPr>
          <w:rFonts w:hint="default" w:ascii="Times New Roman Regular" w:hAnsi="Times New Roman Regular" w:eastAsia="仿宋" w:cs="Times New Roman Regular"/>
          <w:color w:val="auto"/>
          <w:spacing w:val="-11"/>
          <w:sz w:val="32"/>
          <w:szCs w:val="32"/>
        </w:rPr>
      </w:pPr>
    </w:p>
    <w:p>
      <w:pPr>
        <w:pStyle w:val="2"/>
        <w:rPr>
          <w:rFonts w:hint="default" w:ascii="Times New Roman Regular" w:hAnsi="Times New Roman Regular" w:eastAsia="仿宋" w:cs="Times New Roman Regular"/>
          <w:color w:val="auto"/>
          <w:spacing w:val="-11"/>
          <w:sz w:val="32"/>
          <w:szCs w:val="32"/>
        </w:rPr>
      </w:pPr>
    </w:p>
    <w:p>
      <w:pPr>
        <w:rPr>
          <w:rFonts w:hint="default" w:ascii="Times New Roman Regular" w:hAnsi="Times New Roman Regular" w:eastAsia="仿宋" w:cs="Times New Roman Regular"/>
          <w:color w:val="auto"/>
          <w:spacing w:val="-11"/>
          <w:sz w:val="32"/>
          <w:szCs w:val="32"/>
        </w:rPr>
      </w:pPr>
    </w:p>
    <w:p>
      <w:pPr>
        <w:pStyle w:val="2"/>
        <w:rPr>
          <w:rFonts w:hint="default" w:ascii="Times New Roman Regular" w:hAnsi="Times New Roman Regular" w:eastAsia="仿宋" w:cs="Times New Roman Regular"/>
          <w:color w:val="auto"/>
          <w:spacing w:val="-11"/>
          <w:sz w:val="32"/>
          <w:szCs w:val="32"/>
        </w:rPr>
      </w:pPr>
    </w:p>
    <w:p>
      <w:pPr>
        <w:rPr>
          <w:rFonts w:hint="default" w:ascii="Times New Roman Regular" w:hAnsi="Times New Roman Regular" w:eastAsia="仿宋" w:cs="Times New Roman Regular"/>
          <w:color w:val="auto"/>
          <w:spacing w:val="-11"/>
          <w:sz w:val="32"/>
          <w:szCs w:val="32"/>
        </w:rPr>
      </w:pPr>
    </w:p>
    <w:p>
      <w:pPr>
        <w:pStyle w:val="2"/>
        <w:rPr>
          <w:rFonts w:hint="default" w:ascii="Times New Roman Regular" w:hAnsi="Times New Roman Regular" w:eastAsia="仿宋" w:cs="Times New Roman Regular"/>
          <w:color w:val="auto"/>
          <w:spacing w:val="-11"/>
          <w:sz w:val="32"/>
          <w:szCs w:val="32"/>
        </w:rPr>
      </w:pPr>
    </w:p>
    <w:p>
      <w:pPr>
        <w:rPr>
          <w:rFonts w:hint="default" w:ascii="Times New Roman Regular" w:hAnsi="Times New Roman Regular" w:eastAsia="仿宋" w:cs="Times New Roman Regular"/>
          <w:color w:val="auto"/>
          <w:spacing w:val="-11"/>
          <w:sz w:val="32"/>
          <w:szCs w:val="32"/>
        </w:rPr>
      </w:pPr>
    </w:p>
    <w:p>
      <w:pPr>
        <w:pStyle w:val="2"/>
        <w:rPr>
          <w:rFonts w:hint="default" w:ascii="Times New Roman Regular" w:hAnsi="Times New Roman Regular" w:eastAsia="仿宋" w:cs="Times New Roman Regular"/>
          <w:color w:val="auto"/>
          <w:spacing w:val="-11"/>
          <w:sz w:val="32"/>
          <w:szCs w:val="32"/>
        </w:rPr>
      </w:pPr>
    </w:p>
    <w:p>
      <w:pPr>
        <w:rPr>
          <w:rFonts w:hint="default" w:ascii="Times New Roman Regular" w:hAnsi="Times New Roman Regular" w:eastAsia="仿宋" w:cs="Times New Roman Regular"/>
          <w:color w:val="auto"/>
          <w:spacing w:val="-11"/>
          <w:sz w:val="32"/>
          <w:szCs w:val="32"/>
        </w:rPr>
      </w:pPr>
    </w:p>
    <w:p>
      <w:pPr>
        <w:pStyle w:val="2"/>
        <w:rPr>
          <w:rFonts w:hint="default" w:ascii="Times New Roman Regular" w:hAnsi="Times New Roman Regular" w:eastAsia="仿宋" w:cs="Times New Roman Regular"/>
          <w:color w:val="auto"/>
          <w:spacing w:val="-11"/>
          <w:sz w:val="32"/>
          <w:szCs w:val="32"/>
        </w:rPr>
      </w:pPr>
    </w:p>
    <w:p>
      <w:pPr>
        <w:rPr>
          <w:rFonts w:hint="default" w:ascii="Times New Roman Regular" w:hAnsi="Times New Roman Regular" w:eastAsia="仿宋" w:cs="Times New Roman Regular"/>
          <w:color w:val="auto"/>
          <w:spacing w:val="-11"/>
          <w:sz w:val="32"/>
          <w:szCs w:val="32"/>
        </w:rPr>
      </w:pPr>
    </w:p>
    <w:p>
      <w:pPr>
        <w:pStyle w:val="2"/>
        <w:rPr>
          <w:rFonts w:hint="default" w:ascii="Times New Roman Regular" w:hAnsi="Times New Roman Regular" w:eastAsia="仿宋" w:cs="Times New Roman Regular"/>
          <w:color w:val="auto"/>
          <w:spacing w:val="-11"/>
          <w:sz w:val="32"/>
          <w:szCs w:val="32"/>
        </w:rPr>
      </w:pPr>
    </w:p>
    <w:p>
      <w:pPr>
        <w:rPr>
          <w:rFonts w:hint="default" w:ascii="Times New Roman Regular" w:hAnsi="Times New Roman Regular" w:eastAsia="仿宋" w:cs="Times New Roman Regular"/>
          <w:color w:val="auto"/>
          <w:spacing w:val="-11"/>
          <w:sz w:val="32"/>
          <w:szCs w:val="32"/>
        </w:rPr>
      </w:pPr>
    </w:p>
    <w:p>
      <w:pPr>
        <w:pStyle w:val="2"/>
        <w:rPr>
          <w:rFonts w:hint="default" w:ascii="Times New Roman Regular" w:hAnsi="Times New Roman Regular" w:eastAsia="仿宋" w:cs="Times New Roman Regular"/>
          <w:color w:val="auto"/>
          <w:spacing w:val="-11"/>
          <w:sz w:val="32"/>
          <w:szCs w:val="32"/>
        </w:rPr>
      </w:pPr>
    </w:p>
    <w:p>
      <w:pPr>
        <w:rPr>
          <w:rFonts w:hint="default" w:ascii="Times New Roman Regular" w:hAnsi="Times New Roman Regular" w:eastAsia="仿宋" w:cs="Times New Roman Regular"/>
          <w:color w:val="auto"/>
          <w:spacing w:val="-11"/>
          <w:sz w:val="32"/>
          <w:szCs w:val="32"/>
        </w:rPr>
      </w:pPr>
    </w:p>
    <w:p>
      <w:pPr>
        <w:pStyle w:val="2"/>
        <w:rPr>
          <w:rFonts w:hint="default" w:ascii="Times New Roman Regular" w:hAnsi="Times New Roman Regular" w:eastAsia="仿宋" w:cs="Times New Roman Regular"/>
          <w:color w:val="auto"/>
          <w:spacing w:val="-11"/>
          <w:sz w:val="32"/>
          <w:szCs w:val="32"/>
        </w:rPr>
      </w:pPr>
    </w:p>
    <w:p>
      <w:pPr>
        <w:rPr>
          <w:rFonts w:hint="default" w:ascii="Times New Roman Regular" w:hAnsi="Times New Roman Regular" w:eastAsia="仿宋" w:cs="Times New Roman Regular"/>
          <w:color w:val="auto"/>
          <w:spacing w:val="-11"/>
          <w:sz w:val="32"/>
          <w:szCs w:val="32"/>
        </w:rPr>
      </w:pPr>
    </w:p>
    <w:p>
      <w:pPr>
        <w:pStyle w:val="2"/>
        <w:rPr>
          <w:rFonts w:hint="default" w:ascii="Times New Roman Regular" w:hAnsi="Times New Roman Regular" w:eastAsia="仿宋" w:cs="Times New Roman Regular"/>
          <w:color w:val="auto"/>
          <w:spacing w:val="-11"/>
          <w:sz w:val="32"/>
          <w:szCs w:val="32"/>
        </w:rPr>
      </w:pPr>
    </w:p>
    <w:p>
      <w:pPr>
        <w:rPr>
          <w:rFonts w:hint="default" w:ascii="Times New Roman Regular" w:hAnsi="Times New Roman Regular" w:eastAsia="仿宋" w:cs="Times New Roman Regular"/>
          <w:color w:val="auto"/>
          <w:spacing w:val="-11"/>
          <w:sz w:val="32"/>
          <w:szCs w:val="32"/>
        </w:rPr>
      </w:pPr>
    </w:p>
    <w:p>
      <w:pPr>
        <w:pStyle w:val="2"/>
        <w:rPr>
          <w:rFonts w:hint="default" w:ascii="Times New Roman Regular" w:hAnsi="Times New Roman Regular" w:eastAsia="仿宋" w:cs="Times New Roman Regular"/>
          <w:color w:val="auto"/>
          <w:spacing w:val="-11"/>
          <w:sz w:val="32"/>
          <w:szCs w:val="32"/>
        </w:rPr>
      </w:pPr>
      <w:bookmarkStart w:id="0" w:name="_GoBack"/>
      <w:bookmarkEnd w:id="0"/>
    </w:p>
    <w:p>
      <w:pPr>
        <w:rPr>
          <w:rFonts w:hint="default"/>
        </w:rPr>
      </w:pPr>
    </w:p>
    <w:p>
      <w:pPr>
        <w:bidi w:val="0"/>
        <w:rPr>
          <w:rFonts w:hint="default" w:ascii="Times New Roman Regular" w:hAnsi="Times New Roman Regular" w:cs="Times New Roman Regular" w:eastAsiaTheme="minorEastAsia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cs="Times New Roman Regular" w:eastAsiaTheme="minorEastAsia"/>
          <w:sz w:val="28"/>
          <w:szCs w:val="28"/>
        </w:rPr>
        <w:t xml:space="preserve">附件 1 </w:t>
      </w:r>
      <w:r>
        <w:rPr>
          <w:rFonts w:hint="default" w:ascii="Times New Roman Regular" w:hAnsi="Times New Roman Regular" w:cs="Times New Roman Regular" w:eastAsiaTheme="minorEastAsia"/>
          <w:color w:val="FF0000"/>
          <w:sz w:val="22"/>
          <w:szCs w:val="22"/>
          <w:lang w:eastAsia="zh-CN"/>
        </w:rPr>
        <w:t>（</w:t>
      </w:r>
      <w:r>
        <w:rPr>
          <w:rFonts w:hint="default" w:ascii="Times New Roman Regular" w:hAnsi="Times New Roman Regular" w:cs="Times New Roman Regular" w:eastAsiaTheme="minorEastAsia"/>
          <w:color w:val="FF0000"/>
          <w:sz w:val="22"/>
          <w:szCs w:val="22"/>
          <w:lang w:val="en-US" w:eastAsia="zh-CN"/>
        </w:rPr>
        <w:t>提交时请删除该行</w:t>
      </w:r>
      <w:r>
        <w:rPr>
          <w:rFonts w:hint="default" w:ascii="Times New Roman Regular" w:hAnsi="Times New Roman Regular" w:cs="Times New Roman Regular" w:eastAsiaTheme="minorEastAsia"/>
          <w:color w:val="FF0000"/>
          <w:sz w:val="22"/>
          <w:szCs w:val="22"/>
          <w:lang w:eastAsia="zh-CN"/>
        </w:rPr>
        <w:t>）</w:t>
      </w:r>
    </w:p>
    <w:p>
      <w:pPr>
        <w:spacing w:line="240" w:lineRule="auto"/>
        <w:jc w:val="left"/>
        <w:rPr>
          <w:rFonts w:hint="eastAsia" w:ascii="Times New Roman Regular" w:hAnsi="Times New Roman Regular" w:eastAsia="宋体" w:cs="Times New Roman Regular"/>
          <w:color w:val="auto"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color w:val="auto"/>
        </w:rPr>
      </w:pPr>
      <w:r>
        <w:rPr>
          <w:rFonts w:hint="eastAsia" w:ascii="黑体" w:eastAsia="黑体"/>
          <w:color w:val="auto"/>
          <w:szCs w:val="21"/>
          <w:lang w:val="en-US" w:eastAsia="zh-CN"/>
        </w:rPr>
        <w:t>考核</w:t>
      </w:r>
      <w:r>
        <w:rPr>
          <w:rFonts w:hint="eastAsia" w:ascii="黑体" w:eastAsia="黑体"/>
          <w:color w:val="auto"/>
          <w:szCs w:val="21"/>
        </w:rPr>
        <w:t>编号：</w:t>
      </w:r>
    </w:p>
    <w:p>
      <w:pPr>
        <w:spacing w:line="240" w:lineRule="auto"/>
        <w:jc w:val="center"/>
        <w:rPr>
          <w:rFonts w:hint="eastAsia" w:eastAsia="宋体"/>
          <w:color w:val="auto"/>
          <w:lang w:eastAsia="zh-CN"/>
        </w:rPr>
      </w:pPr>
      <w:r>
        <w:rPr>
          <w:color w:val="auto"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341630</wp:posOffset>
            </wp:positionH>
            <wp:positionV relativeFrom="paragraph">
              <wp:posOffset>201930</wp:posOffset>
            </wp:positionV>
            <wp:extent cx="1188720" cy="965835"/>
            <wp:effectExtent l="0" t="0" r="5080" b="24765"/>
            <wp:wrapNone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color w:val="auto"/>
          <w:lang w:eastAsia="zh-CN"/>
        </w:rPr>
        <w:drawing>
          <wp:inline distT="0" distB="0" distL="114300" distR="114300">
            <wp:extent cx="2466975" cy="1057275"/>
            <wp:effectExtent l="0" t="0" r="22225" b="9525"/>
            <wp:docPr id="10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color w:val="auto"/>
        </w:rPr>
      </w:pPr>
    </w:p>
    <w:p>
      <w:pPr>
        <w:jc w:val="center"/>
        <w:rPr>
          <w:rFonts w:hint="default" w:eastAsia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eastAsia="黑体"/>
          <w:b/>
          <w:bCs/>
          <w:color w:val="auto"/>
          <w:sz w:val="44"/>
        </w:rPr>
        <w:t xml:space="preserve">   </w:t>
      </w:r>
      <w:r>
        <w:rPr>
          <w:rFonts w:ascii="宋体" w:hAnsi="宋体" w:eastAsia="宋体" w:cs="宋体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高等教育自学考试</w:t>
      </w:r>
      <w:r>
        <w:rPr>
          <w:rFonts w:hint="eastAsia" w:ascii="宋体" w:hAnsi="宋体" w:eastAsia="宋体" w:cs="宋体"/>
          <w:sz w:val="32"/>
          <w:szCs w:val="32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宋体" w:hAnsi="宋体" w:eastAsia="宋体" w:cs="宋体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实践</w:t>
      </w:r>
      <w:r>
        <w:rPr>
          <w:rFonts w:hint="eastAsia" w:ascii="宋体" w:hAnsi="宋体" w:eastAsia="宋体" w:cs="宋体"/>
          <w:sz w:val="32"/>
          <w:szCs w:val="32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课程考核</w:t>
      </w:r>
    </w:p>
    <w:p>
      <w:pPr>
        <w:jc w:val="center"/>
        <w:rPr>
          <w:rFonts w:hint="eastAsia" w:ascii="黑体" w:eastAsia="黑体"/>
          <w:b/>
          <w:bCs/>
          <w:color w:val="auto"/>
          <w:sz w:val="44"/>
          <w:szCs w:val="44"/>
        </w:rPr>
      </w:pPr>
    </w:p>
    <w:p>
      <w:pPr>
        <w:pStyle w:val="2"/>
        <w:rPr>
          <w:rFonts w:hint="eastAsia" w:ascii="黑体" w:eastAsia="黑体"/>
          <w:b/>
          <w:bCs/>
          <w:color w:val="auto"/>
          <w:sz w:val="44"/>
          <w:szCs w:val="44"/>
        </w:rPr>
      </w:pPr>
    </w:p>
    <w:p>
      <w:pPr>
        <w:rPr>
          <w:rFonts w:hint="eastAsia"/>
        </w:rPr>
      </w:pPr>
    </w:p>
    <w:p>
      <w:pPr>
        <w:spacing w:before="199" w:line="204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color w:val="FF0000"/>
          <w:spacing w:val="-1"/>
          <w:sz w:val="44"/>
          <w:szCs w:val="44"/>
          <w:u w:val="single" w:color="auto"/>
          <w:lang w:val="en-US" w:eastAsia="zh-CN"/>
          <w14:textOutline w14:w="7972" w14:cap="sq" w14:cmpd="sng">
            <w14:solidFill>
              <w14:srgbClr w14:val="FF0000"/>
            </w14:solidFill>
            <w14:prstDash w14:val="solid"/>
            <w14:bevel/>
          </w14:textOutline>
        </w:rPr>
        <w:t>电子政务概论</w:t>
      </w:r>
      <w:r>
        <w:rPr>
          <w:rFonts w:ascii="宋体" w:hAnsi="宋体" w:eastAsia="宋体" w:cs="宋体"/>
          <w:spacing w:val="-1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课程实践报告</w:t>
      </w:r>
    </w:p>
    <w:p>
      <w:pPr>
        <w:rPr>
          <w:rFonts w:hint="eastAsia" w:eastAsia="黑体"/>
          <w:b/>
          <w:bCs/>
          <w:color w:val="auto"/>
          <w:sz w:val="44"/>
        </w:rPr>
      </w:pPr>
    </w:p>
    <w:p>
      <w:pPr>
        <w:rPr>
          <w:rFonts w:hint="eastAsia" w:eastAsia="黑体"/>
          <w:b/>
          <w:bCs/>
          <w:color w:val="auto"/>
          <w:sz w:val="32"/>
          <w:u w:val="single"/>
        </w:rPr>
      </w:pPr>
    </w:p>
    <w:p>
      <w:pPr>
        <w:jc w:val="center"/>
        <w:rPr>
          <w:rFonts w:hint="eastAsia" w:eastAsia="黑体"/>
          <w:b/>
          <w:bCs/>
          <w:color w:val="auto"/>
          <w:sz w:val="32"/>
          <w:u w:val="single"/>
        </w:rPr>
      </w:pPr>
    </w:p>
    <w:p>
      <w:pPr>
        <w:rPr>
          <w:rFonts w:hint="eastAsia" w:eastAsia="黑体"/>
          <w:b/>
          <w:bCs/>
          <w:color w:val="auto"/>
          <w:sz w:val="32"/>
          <w:u w:val="single"/>
        </w:rPr>
      </w:pPr>
    </w:p>
    <w:p>
      <w:pPr>
        <w:spacing w:line="360" w:lineRule="auto"/>
        <w:ind w:left="643" w:right="3210" w:hanging="640" w:hangingChars="200"/>
        <w:rPr>
          <w:rFonts w:ascii="宋体" w:hAnsi="宋体" w:cs="宋体"/>
          <w:b/>
          <w:bCs/>
          <w:color w:val="auto"/>
          <w:sz w:val="32"/>
        </w:rPr>
      </w:pPr>
    </w:p>
    <w:p>
      <w:pPr>
        <w:spacing w:line="360" w:lineRule="auto"/>
        <w:ind w:firstLine="1785" w:firstLineChars="494"/>
        <w:rPr>
          <w:rFonts w:hint="eastAsia" w:ascii="黑体" w:hAnsi="黑体" w:eastAsia="黑体" w:cs="黑体"/>
          <w:b/>
          <w:bCs/>
          <w:color w:val="auto"/>
          <w:sz w:val="36"/>
          <w:szCs w:val="36"/>
          <w:u w:val="single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 xml:space="preserve">专业名称： 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single"/>
          <w:lang w:val="en-US" w:eastAsia="zh-CN"/>
        </w:rPr>
        <w:t xml:space="preserve">             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single"/>
        </w:rPr>
        <w:t xml:space="preserve">  </w:t>
      </w:r>
    </w:p>
    <w:p>
      <w:pPr>
        <w:spacing w:line="360" w:lineRule="auto"/>
        <w:ind w:firstLine="1785" w:firstLineChars="494"/>
        <w:rPr>
          <w:rFonts w:hint="eastAsia" w:ascii="黑体" w:hAnsi="黑体" w:eastAsia="黑体" w:cs="黑体"/>
          <w:b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 xml:space="preserve">姓    名： 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single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 xml:space="preserve"> </w:t>
      </w:r>
    </w:p>
    <w:p>
      <w:pPr>
        <w:spacing w:line="360" w:lineRule="auto"/>
        <w:ind w:firstLine="1785" w:firstLineChars="494"/>
        <w:rPr>
          <w:rFonts w:hint="eastAsia" w:ascii="黑体" w:hAnsi="黑体" w:eastAsia="黑体" w:cs="黑体"/>
          <w:b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 xml:space="preserve">考点名称： 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single"/>
          <w:lang w:eastAsia="zh-CN"/>
        </w:rPr>
        <w:t>贵州大学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 xml:space="preserve"> </w:t>
      </w:r>
    </w:p>
    <w:p>
      <w:pPr>
        <w:spacing w:line="360" w:lineRule="auto"/>
        <w:ind w:firstLine="1785" w:firstLineChars="494"/>
        <w:rPr>
          <w:rFonts w:hint="eastAsia" w:ascii="黑体" w:hAnsi="黑体" w:eastAsia="黑体" w:cs="黑体"/>
          <w:b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 xml:space="preserve">准考证号： 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single"/>
          <w:lang w:val="en-US" w:eastAsia="zh-CN"/>
        </w:rPr>
        <w:t xml:space="preserve">                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 xml:space="preserve">  </w:t>
      </w:r>
    </w:p>
    <w:p>
      <w:pPr>
        <w:spacing w:line="360" w:lineRule="auto"/>
        <w:ind w:firstLine="1785" w:firstLineChars="494"/>
        <w:rPr>
          <w:rFonts w:hint="eastAsia" w:ascii="黑体" w:hAnsi="黑体" w:eastAsia="黑体" w:cs="黑体"/>
          <w:b/>
          <w:bCs/>
          <w:color w:val="auto"/>
          <w:sz w:val="36"/>
          <w:szCs w:val="36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 xml:space="preserve">联系电话： 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single"/>
          <w:lang w:val="en-US" w:eastAsia="zh-CN"/>
        </w:rPr>
        <w:t xml:space="preserve">                </w:t>
      </w:r>
    </w:p>
    <w:p>
      <w:pPr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u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u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u w:val="none"/>
          <w:lang w:val="en-US" w:eastAsia="zh-CN"/>
        </w:rPr>
      </w:pPr>
    </w:p>
    <w:p>
      <w:pPr>
        <w:jc w:val="center"/>
        <w:rPr>
          <w:rFonts w:hint="default" w:ascii="Times New Roman Regular" w:hAnsi="Times New Roman Regular" w:cs="Times New Roman Regular" w:eastAsiaTheme="minorEastAsia"/>
          <w:b w:val="0"/>
          <w:bCs w:val="0"/>
          <w:color w:val="auto"/>
          <w:sz w:val="32"/>
          <w:szCs w:val="36"/>
          <w:lang w:val="en-US"/>
        </w:rPr>
      </w:pPr>
      <w:r>
        <w:rPr>
          <w:rFonts w:hint="default" w:ascii="Times New Roman Regular" w:hAnsi="Times New Roman Regular" w:cs="Times New Roman Regular" w:eastAsiaTheme="minorEastAsia"/>
          <w:b w:val="0"/>
          <w:bCs w:val="0"/>
          <w:color w:val="auto"/>
          <w:sz w:val="36"/>
          <w:szCs w:val="36"/>
          <w:u w:val="none"/>
          <w:lang w:val="en-US" w:eastAsia="zh-CN"/>
        </w:rPr>
        <w:t>XXXX 年 X 月</w:t>
      </w:r>
    </w:p>
    <w:p>
      <w:pPr>
        <w:spacing w:line="240" w:lineRule="auto"/>
        <w:jc w:val="left"/>
        <w:rPr>
          <w:rFonts w:hint="default" w:ascii="Times New Roman Regular" w:hAnsi="Times New Roman Regular" w:eastAsia="Arial" w:cs="Times New Roman Regular"/>
          <w:color w:val="auto"/>
          <w:sz w:val="21"/>
          <w:szCs w:val="21"/>
        </w:rPr>
      </w:pPr>
    </w:p>
    <w:sectPr>
      <w:headerReference r:id="rId4" w:type="default"/>
      <w:footerReference r:id="rId5" w:type="default"/>
      <w:pgSz w:w="11906" w:h="16839"/>
      <w:pgMar w:top="1440" w:right="1080" w:bottom="1440" w:left="108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firstLine="3366"/>
      <w:jc w:val="left"/>
      <w:rPr>
        <w:rFonts w:ascii="宋体" w:hAnsi="宋体" w:eastAsia="宋体" w:cs="宋体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jc w:val="left"/>
      <w:rPr>
        <w:rFonts w:ascii="Arial" w:hAnsi="Arial" w:eastAsia="Arial" w:cs="Arial"/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GY4MmM2NjI4MzA1ODc2MjkxZTVkNjE5MGZkNjNhZTEifQ=="/>
  </w:docVars>
  <w:rsids>
    <w:rsidRoot w:val="00000000"/>
    <w:rsid w:val="058218F3"/>
    <w:rsid w:val="074E4827"/>
    <w:rsid w:val="0C7268A7"/>
    <w:rsid w:val="10DE0936"/>
    <w:rsid w:val="1E19530C"/>
    <w:rsid w:val="1FF31335"/>
    <w:rsid w:val="21A04290"/>
    <w:rsid w:val="2A127942"/>
    <w:rsid w:val="36EBF649"/>
    <w:rsid w:val="571308E7"/>
    <w:rsid w:val="C71F5BEA"/>
    <w:rsid w:val="FFF912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iPriority w:val="0"/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2020-06-29T23:25:00Z</dcterms:created>
  <dc:creator>张瑶-贵州大学继续教育学</dc:creator>
  <cp:lastModifiedBy>Administrator</cp:lastModifiedBy>
  <dcterms:modified xsi:type="dcterms:W3CDTF">2023-12-14T05:56:00Z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EE09F8F49E820AC6EE52766581D97381_43</vt:lpwstr>
  </property>
</Properties>
</file>