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8"/>
          <w:rFonts w:hint="eastAsia" w:eastAsia="宋体"/>
          <w:b/>
          <w:sz w:val="36"/>
          <w:szCs w:val="36"/>
          <w:lang w:eastAsia="zh-CN"/>
        </w:rPr>
      </w:pPr>
      <w:r>
        <w:rPr>
          <w:rStyle w:val="8"/>
          <w:rFonts w:hint="eastAsia"/>
          <w:b/>
          <w:sz w:val="36"/>
          <w:szCs w:val="36"/>
          <w:lang w:eastAsia="zh-CN"/>
        </w:rPr>
        <w:t>贵州省高等教育自学考试</w:t>
      </w:r>
    </w:p>
    <w:p>
      <w:pPr>
        <w:spacing w:line="360" w:lineRule="auto"/>
        <w:jc w:val="center"/>
        <w:rPr>
          <w:rStyle w:val="8"/>
          <w:rFonts w:hint="eastAsia" w:eastAsia="宋体"/>
          <w:b/>
          <w:sz w:val="36"/>
          <w:szCs w:val="36"/>
          <w:lang w:eastAsia="zh-CN"/>
        </w:rPr>
      </w:pPr>
      <w:r>
        <w:rPr>
          <w:rStyle w:val="8"/>
          <w:rFonts w:hint="eastAsia"/>
          <w:b/>
          <w:sz w:val="36"/>
          <w:szCs w:val="36"/>
        </w:rPr>
        <w:t>动物医学</w:t>
      </w:r>
      <w:r>
        <w:rPr>
          <w:rStyle w:val="8"/>
          <w:rFonts w:hint="eastAsia"/>
          <w:b/>
          <w:sz w:val="36"/>
          <w:szCs w:val="36"/>
          <w:lang w:eastAsia="zh-CN"/>
        </w:rPr>
        <w:t>（专升本）（</w:t>
      </w:r>
      <w:r>
        <w:rPr>
          <w:rStyle w:val="8"/>
          <w:rFonts w:hint="eastAsia"/>
          <w:b/>
          <w:sz w:val="36"/>
          <w:szCs w:val="36"/>
          <w:lang w:val="en-US" w:eastAsia="zh-CN"/>
        </w:rPr>
        <w:t>090401</w:t>
      </w:r>
      <w:r>
        <w:rPr>
          <w:rStyle w:val="8"/>
          <w:rFonts w:hint="eastAsia"/>
          <w:b/>
          <w:sz w:val="36"/>
          <w:szCs w:val="36"/>
          <w:lang w:eastAsia="zh-CN"/>
        </w:rPr>
        <w:t>）</w:t>
      </w:r>
    </w:p>
    <w:p>
      <w:pPr>
        <w:spacing w:line="360" w:lineRule="auto"/>
        <w:jc w:val="center"/>
        <w:rPr>
          <w:rStyle w:val="8"/>
          <w:rFonts w:hint="eastAsia"/>
          <w:b/>
          <w:sz w:val="36"/>
          <w:szCs w:val="36"/>
          <w:lang w:eastAsia="zh-CN"/>
        </w:rPr>
      </w:pPr>
      <w:r>
        <w:rPr>
          <w:rStyle w:val="8"/>
          <w:rFonts w:hint="eastAsia"/>
          <w:b/>
          <w:sz w:val="36"/>
          <w:szCs w:val="36"/>
          <w:lang w:eastAsia="zh-CN"/>
        </w:rPr>
        <w:t>兽医法规（</w:t>
      </w:r>
      <w:r>
        <w:rPr>
          <w:rStyle w:val="8"/>
          <w:rFonts w:hint="eastAsia"/>
          <w:b/>
          <w:sz w:val="36"/>
          <w:szCs w:val="36"/>
          <w:lang w:val="en-US" w:eastAsia="zh-CN"/>
        </w:rPr>
        <w:t>14239</w:t>
      </w:r>
      <w:r>
        <w:rPr>
          <w:rStyle w:val="8"/>
          <w:rFonts w:hint="eastAsia"/>
          <w:b/>
          <w:sz w:val="36"/>
          <w:szCs w:val="36"/>
          <w:lang w:eastAsia="zh-CN"/>
        </w:rPr>
        <w:t>）考试大纲</w:t>
      </w:r>
    </w:p>
    <w:p>
      <w:pPr>
        <w:spacing w:line="360" w:lineRule="auto"/>
        <w:jc w:val="center"/>
        <w:rPr>
          <w:rStyle w:val="8"/>
          <w:rFonts w:hint="eastAsia"/>
          <w:b/>
          <w:sz w:val="36"/>
          <w:szCs w:val="36"/>
          <w:lang w:eastAsia="zh-CN"/>
        </w:rPr>
      </w:pPr>
    </w:p>
    <w:p>
      <w:pPr>
        <w:spacing w:line="360" w:lineRule="auto"/>
        <w:rPr>
          <w:b/>
          <w:sz w:val="36"/>
        </w:rPr>
      </w:pPr>
      <w:r>
        <w:rPr>
          <w:rFonts w:hint="eastAsia" w:ascii="宋体" w:hAnsi="宋体" w:cs="宋体"/>
          <w:b/>
          <w:sz w:val="36"/>
        </w:rPr>
        <w:t>Ⅰ</w:t>
      </w:r>
      <w:r>
        <w:rPr>
          <w:b/>
          <w:sz w:val="36"/>
        </w:rPr>
        <w:t>课程性质与设置目的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本课程是高等教育自学考试</w:t>
      </w:r>
      <w:r>
        <w:rPr>
          <w:rFonts w:hint="eastAsia"/>
          <w:sz w:val="24"/>
        </w:rPr>
        <w:t>动物医学</w:t>
      </w:r>
      <w:r>
        <w:rPr>
          <w:sz w:val="24"/>
        </w:rPr>
        <w:t>专业所开设的课</w:t>
      </w:r>
      <w:r>
        <w:rPr>
          <w:rFonts w:hint="eastAsia"/>
          <w:sz w:val="24"/>
        </w:rPr>
        <w:t>程</w:t>
      </w:r>
      <w:r>
        <w:rPr>
          <w:sz w:val="24"/>
        </w:rPr>
        <w:t>之一，本课程</w:t>
      </w:r>
      <w:r>
        <w:rPr>
          <w:rFonts w:hint="eastAsia"/>
          <w:sz w:val="24"/>
        </w:rPr>
        <w:t>主要内容包括兽医法规的一般原理、动物防疫法律制度、进出境动物检疫法律制度、兽药管理法律制度、兽医执业的管理与法规、</w:t>
      </w:r>
      <w:r>
        <w:rPr>
          <w:rFonts w:hint="eastAsia"/>
          <w:sz w:val="24"/>
          <w:highlight w:val="none"/>
        </w:rPr>
        <w:t>动物卫生检疫规则、</w:t>
      </w:r>
      <w:r>
        <w:rPr>
          <w:rFonts w:hint="eastAsia"/>
          <w:sz w:val="24"/>
        </w:rPr>
        <w:t>OIE国际动物卫生法典及具体的法规条文等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设置本课程，</w:t>
      </w:r>
      <w:r>
        <w:rPr>
          <w:rFonts w:hint="eastAsia"/>
          <w:sz w:val="24"/>
        </w:rPr>
        <w:t>使学生系统掌握与兽医工作相关的法律知识，并以法律法规解决实际工作中遇到的问题，应用法律法规规范行动，指导工作。</w:t>
      </w:r>
    </w:p>
    <w:p>
      <w:pPr>
        <w:spacing w:line="360" w:lineRule="auto"/>
        <w:rPr>
          <w:b/>
          <w:sz w:val="36"/>
        </w:rPr>
      </w:pPr>
      <w:r>
        <w:rPr>
          <w:rFonts w:hint="eastAsia" w:ascii="宋体" w:hAnsi="宋体" w:cs="宋体"/>
          <w:b/>
          <w:sz w:val="36"/>
        </w:rPr>
        <w:t>Ⅱ</w:t>
      </w:r>
      <w:r>
        <w:rPr>
          <w:b/>
          <w:sz w:val="36"/>
        </w:rPr>
        <w:t>课程内容与考核目标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第一章 绪论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识记：</w:t>
      </w:r>
      <w:r>
        <w:rPr>
          <w:rFonts w:hint="eastAsia"/>
          <w:sz w:val="24"/>
        </w:rPr>
        <w:t>兽医法规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兽医的广义内涵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理解：</w:t>
      </w:r>
      <w:r>
        <w:rPr>
          <w:rFonts w:hint="eastAsia"/>
          <w:sz w:val="24"/>
        </w:rPr>
        <w:t>我国兽医法规</w:t>
      </w:r>
      <w:r>
        <w:rPr>
          <w:rFonts w:hint="eastAsia"/>
          <w:sz w:val="24"/>
          <w:u w:val="none"/>
        </w:rPr>
        <w:t>的组成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</w:rPr>
        <w:t>兽医法规的主要内容和制度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第二章 兽医法规的一般原理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识记：</w:t>
      </w:r>
      <w:r>
        <w:rPr>
          <w:rFonts w:hint="eastAsia"/>
          <w:sz w:val="24"/>
        </w:rPr>
        <w:t>动物防疫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检疫和兽药管理体系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理解：</w:t>
      </w:r>
      <w:r>
        <w:rPr>
          <w:rFonts w:hint="eastAsia"/>
          <w:sz w:val="24"/>
        </w:rPr>
        <w:t>行政许可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u w:val="none"/>
        </w:rPr>
        <w:t>行政处罚</w:t>
      </w:r>
      <w:r>
        <w:rPr>
          <w:rFonts w:hint="eastAsia"/>
          <w:sz w:val="24"/>
          <w:u w:val="none"/>
          <w:lang w:eastAsia="zh-CN"/>
        </w:rPr>
        <w:t>，</w:t>
      </w:r>
      <w:r>
        <w:rPr>
          <w:rFonts w:hint="eastAsia"/>
          <w:sz w:val="24"/>
          <w:u w:val="none"/>
        </w:rPr>
        <w:t>行政处罚种类</w:t>
      </w:r>
      <w:r>
        <w:rPr>
          <w:rFonts w:hint="eastAsia"/>
          <w:sz w:val="24"/>
          <w:u w:val="none"/>
          <w:lang w:eastAsia="zh-CN"/>
        </w:rPr>
        <w:t>，</w:t>
      </w:r>
      <w:r>
        <w:rPr>
          <w:sz w:val="24"/>
          <w:u w:val="none"/>
        </w:rPr>
        <w:t>行政复议</w:t>
      </w:r>
      <w:r>
        <w:rPr>
          <w:rFonts w:hint="eastAsia"/>
          <w:sz w:val="24"/>
          <w:u w:val="none"/>
          <w:lang w:eastAsia="zh-CN"/>
        </w:rPr>
        <w:t>，</w:t>
      </w:r>
      <w:r>
        <w:rPr>
          <w:sz w:val="24"/>
          <w:u w:val="none"/>
        </w:rPr>
        <w:t>行政复议的特征</w:t>
      </w:r>
      <w:r>
        <w:rPr>
          <w:rFonts w:hint="eastAsia"/>
          <w:sz w:val="24"/>
          <w:u w:val="none"/>
        </w:rPr>
        <w:t>，行政诉讼</w:t>
      </w:r>
      <w:r>
        <w:rPr>
          <w:rFonts w:hint="eastAsia"/>
          <w:sz w:val="24"/>
          <w:u w:val="none"/>
          <w:lang w:eastAsia="zh-CN"/>
        </w:rPr>
        <w:t>，</w:t>
      </w:r>
      <w:r>
        <w:rPr>
          <w:rFonts w:hint="eastAsia"/>
          <w:sz w:val="24"/>
          <w:u w:val="none"/>
        </w:rPr>
        <w:t>行政诉讼的基本条件</w:t>
      </w:r>
      <w:r>
        <w:rPr>
          <w:rFonts w:hint="eastAsia"/>
          <w:sz w:val="24"/>
          <w:u w:val="none"/>
          <w:lang w:eastAsia="zh-CN"/>
        </w:rPr>
        <w:t>，</w:t>
      </w:r>
      <w:r>
        <w:rPr>
          <w:rFonts w:hint="eastAsia"/>
          <w:sz w:val="24"/>
        </w:rPr>
        <w:t>行政诉讼中的举证责任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</w:rPr>
        <w:t>兽医法规行政处罚的程序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第三章 动物防疫法律制度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（本章为重点章节）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识记：</w:t>
      </w:r>
      <w:r>
        <w:rPr>
          <w:rFonts w:hint="eastAsia"/>
          <w:sz w:val="24"/>
        </w:rPr>
        <w:t>动物防疫法的</w:t>
      </w:r>
      <w:r>
        <w:rPr>
          <w:rFonts w:hint="eastAsia"/>
          <w:sz w:val="24"/>
          <w:u w:val="none"/>
        </w:rPr>
        <w:t>立法宗旨</w:t>
      </w:r>
      <w:r>
        <w:rPr>
          <w:rFonts w:hint="eastAsia"/>
          <w:sz w:val="24"/>
          <w:u w:val="none"/>
          <w:lang w:eastAsia="zh-CN"/>
        </w:rPr>
        <w:t>、</w:t>
      </w:r>
      <w:r>
        <w:rPr>
          <w:rFonts w:hint="eastAsia"/>
          <w:sz w:val="24"/>
        </w:rPr>
        <w:t>适用的区域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适用对象</w:t>
      </w:r>
      <w:r>
        <w:rPr>
          <w:rFonts w:hint="eastAsia"/>
          <w:sz w:val="24"/>
        </w:rPr>
        <w:t>，动物疫病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动物疫病</w:t>
      </w:r>
      <w:r>
        <w:rPr>
          <w:rFonts w:hint="eastAsia"/>
          <w:sz w:val="24"/>
          <w:lang w:val="en-US" w:eastAsia="zh-CN"/>
        </w:rPr>
        <w:t>工作的方针，</w:t>
      </w:r>
      <w:r>
        <w:rPr>
          <w:rFonts w:hint="eastAsia"/>
          <w:sz w:val="24"/>
        </w:rPr>
        <w:t>动物疫病的预防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动物疫病的分类，检疫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检疫制度的</w:t>
      </w:r>
      <w:r>
        <w:rPr>
          <w:rFonts w:hint="eastAsia"/>
          <w:sz w:val="24"/>
          <w:highlight w:val="none"/>
        </w:rPr>
        <w:t>基本内容</w:t>
      </w:r>
    </w:p>
    <w:p>
      <w:pPr>
        <w:spacing w:line="360" w:lineRule="auto"/>
        <w:ind w:firstLine="482" w:firstLineChars="200"/>
        <w:rPr>
          <w:rFonts w:hint="eastAsia" w:eastAsia="宋体"/>
          <w:sz w:val="24"/>
          <w:lang w:eastAsia="zh-CN"/>
        </w:rPr>
      </w:pPr>
      <w:r>
        <w:rPr>
          <w:b/>
          <w:sz w:val="24"/>
        </w:rPr>
        <w:t>理解：</w:t>
      </w:r>
      <w:r>
        <w:rPr>
          <w:sz w:val="24"/>
        </w:rPr>
        <w:t>动物疫</w:t>
      </w:r>
      <w:r>
        <w:rPr>
          <w:rFonts w:hint="eastAsia"/>
          <w:sz w:val="24"/>
          <w:lang w:val="en-US" w:eastAsia="zh-CN"/>
        </w:rPr>
        <w:t>病监测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疫情的报告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控制动物疫病的</w:t>
      </w:r>
      <w:r>
        <w:rPr>
          <w:rFonts w:hint="eastAsia"/>
          <w:sz w:val="24"/>
          <w:lang w:val="en-US" w:eastAsia="zh-CN"/>
        </w:rPr>
        <w:t>措施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</w:rPr>
        <w:t>动物防疫监督</w:t>
      </w:r>
      <w:r>
        <w:rPr>
          <w:rFonts w:hint="eastAsia"/>
          <w:sz w:val="24"/>
          <w:lang w:val="en-US" w:eastAsia="zh-CN"/>
        </w:rPr>
        <w:t>管理</w:t>
      </w:r>
      <w:r>
        <w:rPr>
          <w:rFonts w:hint="eastAsia"/>
          <w:sz w:val="24"/>
        </w:rPr>
        <w:t>的主体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动物防疫监督</w:t>
      </w:r>
      <w:r>
        <w:rPr>
          <w:rFonts w:hint="eastAsia"/>
          <w:sz w:val="24"/>
          <w:lang w:val="en-US" w:eastAsia="zh-CN"/>
        </w:rPr>
        <w:t>管理</w:t>
      </w:r>
      <w:r>
        <w:rPr>
          <w:rFonts w:hint="eastAsia"/>
          <w:sz w:val="24"/>
        </w:rPr>
        <w:t>的对象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违法单位和个人应承担的法律责任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违法的监督机构及人员应承担的法律责任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center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进出境动物检疫法律制度</w:t>
      </w:r>
    </w:p>
    <w:p>
      <w:pPr>
        <w:spacing w:line="360" w:lineRule="auto"/>
        <w:ind w:firstLine="480" w:firstLineChars="200"/>
        <w:jc w:val="center"/>
        <w:rPr>
          <w:rFonts w:hint="eastAsia"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（本章为重点考核章节）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识记：</w:t>
      </w:r>
      <w:r>
        <w:rPr>
          <w:rFonts w:hint="eastAsia"/>
          <w:sz w:val="24"/>
        </w:rPr>
        <w:t>WTO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WTO产生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WTO职能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SPS</w:t>
      </w:r>
      <w:r>
        <w:rPr>
          <w:rFonts w:hint="eastAsia"/>
          <w:sz w:val="24"/>
          <w:lang w:val="en-US" w:eastAsia="zh-CN"/>
        </w:rPr>
        <w:t>协定的宗旨，非疫区，低度流行区，</w:t>
      </w:r>
      <w:r>
        <w:rPr>
          <w:rFonts w:hint="eastAsia"/>
          <w:sz w:val="24"/>
        </w:rPr>
        <w:t>我国现行与进出境动物检疫有关的法律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理解：</w:t>
      </w:r>
      <w:r>
        <w:rPr>
          <w:rFonts w:hint="eastAsia"/>
          <w:sz w:val="24"/>
        </w:rPr>
        <w:t>检疫样品采集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样品种类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进境</w:t>
      </w:r>
      <w:r>
        <w:rPr>
          <w:rFonts w:hint="eastAsia"/>
          <w:sz w:val="24"/>
          <w:lang w:val="en-US" w:eastAsia="zh-CN"/>
        </w:rPr>
        <w:t>检疫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出境</w:t>
      </w:r>
      <w:r>
        <w:rPr>
          <w:rFonts w:hint="eastAsia"/>
          <w:sz w:val="24"/>
          <w:lang w:val="en-US" w:eastAsia="zh-CN"/>
        </w:rPr>
        <w:t>检疫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过境检疫，检疫审批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检疫申报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检疫处理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风险分析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预检</w:t>
      </w:r>
    </w:p>
    <w:p>
      <w:pPr>
        <w:spacing w:line="360" w:lineRule="auto"/>
        <w:ind w:firstLine="482" w:firstLineChars="200"/>
        <w:rPr>
          <w:rFonts w:hint="eastAsia" w:ascii="黑体" w:hAnsi="黑体" w:eastAsia="黑体" w:cs="黑体"/>
          <w:bCs/>
          <w:sz w:val="24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</w:rPr>
        <w:t>检疫监督</w:t>
      </w:r>
      <w:r>
        <w:rPr>
          <w:rFonts w:hint="eastAsia"/>
          <w:sz w:val="24"/>
          <w:lang w:val="en-US" w:eastAsia="zh-CN"/>
        </w:rPr>
        <w:t>与</w:t>
      </w:r>
      <w:r>
        <w:rPr>
          <w:rFonts w:hint="eastAsia"/>
          <w:sz w:val="24"/>
        </w:rPr>
        <w:t>法律责任</w:t>
      </w:r>
      <w:r>
        <w:rPr>
          <w:rFonts w:hint="eastAsia"/>
          <w:sz w:val="24"/>
          <w:lang w:eastAsia="zh-CN"/>
        </w:rPr>
        <w:t>；</w:t>
      </w:r>
      <w:r>
        <w:rPr>
          <w:rFonts w:hint="eastAsia"/>
          <w:sz w:val="24"/>
        </w:rPr>
        <w:t>根据SPS协议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在加入WTO 后如何开展动物检疫工作</w:t>
      </w:r>
    </w:p>
    <w:p>
      <w:pPr>
        <w:spacing w:line="360" w:lineRule="auto"/>
        <w:ind w:firstLine="480" w:firstLineChars="200"/>
        <w:jc w:val="center"/>
        <w:rPr>
          <w:rFonts w:hint="default" w:ascii="黑体" w:hAnsi="黑体" w:eastAsia="黑体" w:cs="黑体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</w:rPr>
        <w:t xml:space="preserve">第五章 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国内动物检疫法律制度</w:t>
      </w:r>
    </w:p>
    <w:p>
      <w:pPr>
        <w:spacing w:line="360" w:lineRule="auto"/>
        <w:ind w:firstLine="482" w:firstLineChars="200"/>
        <w:rPr>
          <w:rFonts w:hint="default"/>
          <w:sz w:val="24"/>
          <w:lang w:val="en-US" w:eastAsia="zh-CN"/>
        </w:rPr>
      </w:pPr>
      <w:r>
        <w:rPr>
          <w:b/>
          <w:sz w:val="24"/>
        </w:rPr>
        <w:t>识记：</w:t>
      </w:r>
      <w:r>
        <w:rPr>
          <w:rFonts w:hint="eastAsia"/>
          <w:sz w:val="24"/>
          <w:lang w:val="en-US" w:eastAsia="zh-CN"/>
        </w:rPr>
        <w:t>国内动物检疫的概念和检疫范围，国内动物检疫的法律和法规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理解：</w:t>
      </w:r>
      <w:r>
        <w:rPr>
          <w:rFonts w:hint="eastAsia"/>
          <w:sz w:val="24"/>
          <w:lang w:val="en-US" w:eastAsia="zh-CN"/>
        </w:rPr>
        <w:t>产地检疫，屠宰检疫，监督检疫</w:t>
      </w:r>
    </w:p>
    <w:p>
      <w:pPr>
        <w:spacing w:line="360" w:lineRule="auto"/>
        <w:ind w:firstLine="482" w:firstLineChars="200"/>
        <w:jc w:val="both"/>
        <w:rPr>
          <w:rFonts w:hint="eastAsia" w:ascii="黑体" w:hAnsi="黑体" w:eastAsia="黑体" w:cs="黑体"/>
          <w:bCs/>
          <w:sz w:val="24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  <w:lang w:val="en-US" w:eastAsia="zh-CN"/>
        </w:rPr>
        <w:t>无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24"/>
        </w:rPr>
        <w:t>章 兽药管理法律制度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（本章为重点章节）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识记：</w:t>
      </w:r>
      <w:r>
        <w:rPr>
          <w:rFonts w:hint="eastAsia"/>
          <w:sz w:val="24"/>
        </w:rPr>
        <w:t>兽药、新兽药研制的申请、新兽药的注册、新兽药的保护、GLP、GCP，</w:t>
      </w:r>
      <w:r>
        <w:rPr>
          <w:sz w:val="24"/>
        </w:rPr>
        <w:t xml:space="preserve"> GMP、兽药生产的条件、兽药标签</w:t>
      </w:r>
      <w:r>
        <w:rPr>
          <w:rFonts w:hint="eastAsia"/>
          <w:sz w:val="24"/>
        </w:rPr>
        <w:t>，兽药进口注册申请、进口兽药的销售管理、兽药出口的管理，兽用处方药、兽用非处方药、休药期、兽药残留的控制，兽药评审机构、标准制定机构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理解：</w:t>
      </w:r>
      <w:r>
        <w:rPr>
          <w:rFonts w:hint="eastAsia"/>
          <w:sz w:val="24"/>
        </w:rPr>
        <w:t>兽药监督</w:t>
      </w:r>
      <w:r>
        <w:rPr>
          <w:rFonts w:hint="eastAsia"/>
          <w:sz w:val="24"/>
          <w:lang w:val="en-US" w:eastAsia="zh-CN"/>
        </w:rPr>
        <w:t>管理的范围，兽药管理中法律法规禁止的行为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</w:rPr>
        <w:t>制定兽药管理法律的</w:t>
      </w:r>
      <w:r>
        <w:rPr>
          <w:rFonts w:hint="eastAsia"/>
          <w:sz w:val="24"/>
          <w:highlight w:val="none"/>
        </w:rPr>
        <w:t>目的和意义</w:t>
      </w:r>
    </w:p>
    <w:p>
      <w:pPr>
        <w:spacing w:line="360" w:lineRule="auto"/>
        <w:ind w:firstLine="480" w:firstLineChars="200"/>
        <w:jc w:val="center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24"/>
        </w:rPr>
        <w:t>章 兽医执业管理与法规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识记：</w:t>
      </w:r>
      <w:r>
        <w:rPr>
          <w:rFonts w:hint="eastAsia"/>
          <w:sz w:val="24"/>
        </w:rPr>
        <w:t>兽医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highlight w:val="none"/>
        </w:rPr>
        <w:t>执业兽医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highlight w:val="none"/>
          <w:lang w:val="en-US" w:eastAsia="zh-CN"/>
        </w:rPr>
        <w:t>官方兽医，政府兽医，私营（个体）兽医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理解：</w:t>
      </w:r>
      <w:r>
        <w:rPr>
          <w:rFonts w:hint="eastAsia"/>
          <w:sz w:val="24"/>
          <w:lang w:val="en-US" w:eastAsia="zh-CN"/>
        </w:rPr>
        <w:t>官方兽医的职责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</w:rPr>
        <w:t>兽医专业水平考试与从业资格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兽医执业管理机构的设置及职能</w:t>
      </w:r>
    </w:p>
    <w:p>
      <w:pPr>
        <w:spacing w:line="360" w:lineRule="auto"/>
        <w:ind w:firstLine="480" w:firstLineChars="200"/>
        <w:jc w:val="center"/>
        <w:rPr>
          <w:rFonts w:hint="default" w:ascii="黑体" w:hAnsi="黑体" w:eastAsia="黑体" w:cs="黑体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Cs/>
          <w:sz w:val="24"/>
        </w:rPr>
        <w:t xml:space="preserve">第八章 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动物保护与动物福利法律制度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识记：</w:t>
      </w:r>
      <w:r>
        <w:rPr>
          <w:rFonts w:hint="eastAsia"/>
          <w:b w:val="0"/>
          <w:bCs/>
          <w:sz w:val="24"/>
          <w:lang w:val="en-US" w:eastAsia="zh-CN"/>
        </w:rPr>
        <w:t>我国动物保护的法律，各国发展动物福利的指导原则，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中华人民共和国野生动物保护法</w:t>
      </w:r>
      <w:r>
        <w:rPr>
          <w:rFonts w:hint="eastAsia"/>
          <w:sz w:val="24"/>
          <w:lang w:eastAsia="zh-CN"/>
        </w:rPr>
        <w:t>》</w:t>
      </w:r>
      <w:r>
        <w:rPr>
          <w:rFonts w:hint="eastAsia"/>
          <w:sz w:val="24"/>
          <w:lang w:val="en-US" w:eastAsia="zh-CN"/>
        </w:rPr>
        <w:t>立法目的，野生动物，世界卫生组织的性质，动物福利的“五大自由”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理解：</w:t>
      </w:r>
      <w:r>
        <w:rPr>
          <w:rFonts w:hint="eastAsia"/>
          <w:sz w:val="24"/>
          <w:lang w:val="en-US" w:eastAsia="zh-CN"/>
        </w:rPr>
        <w:t>动物运输福利原则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  <w:lang w:val="en-US" w:eastAsia="zh-CN"/>
        </w:rPr>
        <w:t>科学研究和教育中的动物使用福利原则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jc w:val="center"/>
        <w:rPr>
          <w:rFonts w:hint="default"/>
          <w:sz w:val="24"/>
          <w:lang w:val="en-US"/>
        </w:rPr>
      </w:pPr>
      <w:r>
        <w:rPr>
          <w:rFonts w:hint="eastAsia" w:ascii="黑体" w:hAnsi="黑体" w:eastAsia="黑体" w:cs="黑体"/>
          <w:bCs/>
          <w:sz w:val="24"/>
        </w:rPr>
        <w:t>第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九</w:t>
      </w:r>
      <w:r>
        <w:rPr>
          <w:rFonts w:hint="eastAsia" w:ascii="黑体" w:hAnsi="黑体" w:eastAsia="黑体" w:cs="黑体"/>
          <w:bCs/>
          <w:sz w:val="24"/>
        </w:rPr>
        <w:t xml:space="preserve">章 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国际动物卫生法典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识记：</w:t>
      </w:r>
      <w:r>
        <w:rPr>
          <w:rFonts w:hint="eastAsia"/>
          <w:sz w:val="24"/>
        </w:rPr>
        <w:t>OIE</w:t>
      </w:r>
      <w:r>
        <w:rPr>
          <w:rFonts w:hint="eastAsia"/>
          <w:sz w:val="24"/>
          <w:lang w:val="en-US" w:eastAsia="zh-CN"/>
        </w:rPr>
        <w:t>的性质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OIE的任务</w:t>
      </w:r>
      <w:r>
        <w:rPr>
          <w:rFonts w:hint="eastAsia"/>
          <w:sz w:val="24"/>
          <w:lang w:val="en-US" w:eastAsia="zh-CN"/>
        </w:rPr>
        <w:t>及</w:t>
      </w:r>
      <w:r>
        <w:rPr>
          <w:rFonts w:hint="eastAsia"/>
          <w:sz w:val="24"/>
        </w:rPr>
        <w:t>发展目标</w:t>
      </w:r>
    </w:p>
    <w:p>
      <w:pPr>
        <w:spacing w:line="360" w:lineRule="auto"/>
        <w:ind w:firstLine="482" w:firstLineChars="200"/>
        <w:rPr>
          <w:sz w:val="24"/>
        </w:rPr>
      </w:pPr>
      <w:r>
        <w:rPr>
          <w:b/>
          <w:sz w:val="24"/>
        </w:rPr>
        <w:t>理解：</w:t>
      </w:r>
      <w:r>
        <w:rPr>
          <w:rFonts w:hint="eastAsia"/>
          <w:sz w:val="24"/>
        </w:rPr>
        <w:t>OIE的组织结构，OIE</w:t>
      </w:r>
      <w:r>
        <w:rPr>
          <w:rFonts w:hint="eastAsia"/>
          <w:sz w:val="24"/>
          <w:lang w:val="en-US" w:eastAsia="zh-CN"/>
        </w:rPr>
        <w:t>通报疫病的主要收录标准</w:t>
      </w:r>
    </w:p>
    <w:p>
      <w:pPr>
        <w:spacing w:line="360" w:lineRule="auto"/>
        <w:ind w:firstLine="482" w:firstLineChars="200"/>
        <w:rPr>
          <w:rFonts w:hint="default" w:eastAsia="宋体"/>
          <w:sz w:val="24"/>
          <w:lang w:val="en-US" w:eastAsia="zh-CN"/>
        </w:rPr>
      </w:pPr>
      <w:r>
        <w:rPr>
          <w:b/>
          <w:sz w:val="24"/>
        </w:rPr>
        <w:t>综合应用：</w:t>
      </w:r>
      <w:r>
        <w:rPr>
          <w:rFonts w:hint="eastAsia"/>
          <w:sz w:val="24"/>
        </w:rPr>
        <w:t>OIE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陆生动物卫生法典</w:t>
      </w:r>
      <w:r>
        <w:rPr>
          <w:rFonts w:hint="eastAsia"/>
          <w:sz w:val="24"/>
          <w:lang w:eastAsia="zh-CN"/>
        </w:rPr>
        <w:t>》</w:t>
      </w:r>
      <w:r>
        <w:rPr>
          <w:rFonts w:hint="eastAsia"/>
          <w:sz w:val="24"/>
          <w:lang w:val="en-US" w:eastAsia="zh-CN"/>
        </w:rPr>
        <w:t>的主要内容，</w:t>
      </w:r>
      <w:r>
        <w:rPr>
          <w:rFonts w:hint="eastAsia"/>
          <w:sz w:val="24"/>
        </w:rPr>
        <w:t>OIE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水生动物卫生法典</w:t>
      </w:r>
      <w:r>
        <w:rPr>
          <w:rFonts w:hint="eastAsia"/>
          <w:sz w:val="24"/>
          <w:lang w:eastAsia="zh-CN"/>
        </w:rPr>
        <w:t>》</w:t>
      </w:r>
      <w:r>
        <w:rPr>
          <w:rFonts w:hint="eastAsia"/>
          <w:sz w:val="24"/>
          <w:lang w:val="en-US" w:eastAsia="zh-CN"/>
        </w:rPr>
        <w:t>的主要内容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黑体" w:hAnsi="黑体" w:eastAsia="黑体" w:cs="黑体"/>
          <w:bCs/>
          <w:sz w:val="24"/>
        </w:rPr>
        <w:t>第十章自学，为非考核章节</w:t>
      </w:r>
    </w:p>
    <w:p>
      <w:pPr>
        <w:spacing w:line="360" w:lineRule="auto"/>
        <w:rPr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Ⅲ</w:t>
      </w:r>
      <w:r>
        <w:rPr>
          <w:b/>
          <w:sz w:val="36"/>
          <w:szCs w:val="36"/>
        </w:rPr>
        <w:t>有关说明与实施意见</w:t>
      </w:r>
    </w:p>
    <w:p>
      <w:pPr>
        <w:tabs>
          <w:tab w:val="left" w:pos="1560"/>
          <w:tab w:val="left" w:pos="3000"/>
        </w:tabs>
        <w:spacing w:line="360" w:lineRule="auto"/>
        <w:ind w:firstLine="482" w:firstLineChars="200"/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一、对有关能力层次要求诸术语的解释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本大纲对于整本教材作了梳理，同时也是考核需要落实的要点。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识记的要求，就是能够记忆、识记。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理解的要求，就是能够解释、把握、概括、理解和归纳。</w:t>
      </w:r>
    </w:p>
    <w:p>
      <w:pPr>
        <w:pStyle w:val="9"/>
        <w:spacing w:line="360" w:lineRule="auto"/>
        <w:ind w:left="420" w:leftChars="200" w:firstLine="0" w:firstLineChars="0"/>
        <w:rPr>
          <w:sz w:val="24"/>
        </w:rPr>
      </w:pPr>
      <w:r>
        <w:rPr>
          <w:rFonts w:hint="eastAsia"/>
          <w:sz w:val="24"/>
        </w:rPr>
        <w:t>3、</w:t>
      </w:r>
      <w:r>
        <w:rPr>
          <w:sz w:val="24"/>
        </w:rPr>
        <w:t>综合运用的要求，就是能够加以论述、分析、综合和实际操作。</w:t>
      </w:r>
    </w:p>
    <w:p>
      <w:pPr>
        <w:tabs>
          <w:tab w:val="left" w:pos="1560"/>
          <w:tab w:val="left" w:pos="3000"/>
        </w:tabs>
        <w:spacing w:line="360" w:lineRule="auto"/>
        <w:ind w:firstLine="482" w:firstLineChars="200"/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二、关于教材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指定教材</w:t>
      </w:r>
      <w:r>
        <w:rPr>
          <w:sz w:val="24"/>
        </w:rPr>
        <w:t>：</w:t>
      </w:r>
      <w:r>
        <w:rPr>
          <w:rFonts w:hint="eastAsia"/>
          <w:sz w:val="24"/>
        </w:rPr>
        <w:t>陆承平、才学鹏主编</w:t>
      </w:r>
      <w:r>
        <w:rPr>
          <w:sz w:val="24"/>
        </w:rPr>
        <w:t>，《</w:t>
      </w:r>
      <w:r>
        <w:rPr>
          <w:rFonts w:hint="eastAsia"/>
          <w:sz w:val="24"/>
        </w:rPr>
        <w:t>兽医法规导论</w:t>
      </w:r>
      <w:r>
        <w:rPr>
          <w:sz w:val="24"/>
        </w:rPr>
        <w:t>》</w:t>
      </w:r>
      <w:r>
        <w:rPr>
          <w:rFonts w:hint="eastAsia"/>
          <w:sz w:val="24"/>
        </w:rPr>
        <w:t>（第二版）</w:t>
      </w:r>
      <w:r>
        <w:rPr>
          <w:sz w:val="24"/>
        </w:rPr>
        <w:t>，中国农业出版社，20</w:t>
      </w:r>
      <w:r>
        <w:rPr>
          <w:rFonts w:hint="eastAsia"/>
          <w:sz w:val="24"/>
        </w:rPr>
        <w:t>22</w:t>
      </w:r>
      <w:r>
        <w:rPr>
          <w:sz w:val="24"/>
        </w:rPr>
        <w:t>年</w:t>
      </w:r>
      <w:r>
        <w:rPr>
          <w:rFonts w:hint="eastAsia"/>
          <w:sz w:val="24"/>
        </w:rPr>
        <w:t>7</w:t>
      </w:r>
      <w:r>
        <w:rPr>
          <w:sz w:val="24"/>
        </w:rPr>
        <w:t>月</w:t>
      </w:r>
      <w:r>
        <w:rPr>
          <w:rFonts w:hint="eastAsia"/>
          <w:sz w:val="24"/>
        </w:rPr>
        <w:t>。</w:t>
      </w:r>
    </w:p>
    <w:p>
      <w:pPr>
        <w:tabs>
          <w:tab w:val="left" w:pos="1560"/>
          <w:tab w:val="left" w:pos="3000"/>
        </w:tabs>
        <w:spacing w:line="360" w:lineRule="auto"/>
        <w:ind w:firstLine="482" w:firstLineChars="200"/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三、学习方法指导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认真阅读本大纲，明确考核内容范围和考核目标。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了解题型，做到有针对性地学习。</w:t>
      </w:r>
    </w:p>
    <w:p>
      <w:pPr>
        <w:tabs>
          <w:tab w:val="left" w:pos="1560"/>
          <w:tab w:val="left" w:pos="3000"/>
        </w:tabs>
        <w:spacing w:line="360" w:lineRule="auto"/>
        <w:ind w:firstLine="482" w:firstLineChars="200"/>
        <w:rPr>
          <w:rFonts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</w:rPr>
        <w:t>四、关于考试命题的若干规定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本课程的考试命题，以本大纲为据，试卷的内容和材料均取自</w:t>
      </w:r>
      <w:r>
        <w:rPr>
          <w:rFonts w:hint="eastAsia"/>
          <w:sz w:val="24"/>
        </w:rPr>
        <w:t>“陆承平、才学鹏主编</w:t>
      </w:r>
      <w:r>
        <w:rPr>
          <w:sz w:val="24"/>
        </w:rPr>
        <w:t>，《</w:t>
      </w:r>
      <w:r>
        <w:rPr>
          <w:rFonts w:hint="eastAsia"/>
          <w:sz w:val="24"/>
        </w:rPr>
        <w:t>兽医法规导论</w:t>
      </w:r>
      <w:r>
        <w:rPr>
          <w:sz w:val="24"/>
        </w:rPr>
        <w:t>》</w:t>
      </w:r>
      <w:r>
        <w:rPr>
          <w:rFonts w:hint="eastAsia"/>
          <w:sz w:val="24"/>
        </w:rPr>
        <w:t>（第二版）</w:t>
      </w:r>
      <w:r>
        <w:rPr>
          <w:sz w:val="24"/>
        </w:rPr>
        <w:t>，中国农业出版社，20</w:t>
      </w:r>
      <w:r>
        <w:rPr>
          <w:rFonts w:hint="eastAsia"/>
          <w:sz w:val="24"/>
        </w:rPr>
        <w:t>22</w:t>
      </w:r>
      <w:r>
        <w:rPr>
          <w:sz w:val="24"/>
        </w:rPr>
        <w:t>年</w:t>
      </w:r>
      <w:r>
        <w:rPr>
          <w:rFonts w:hint="eastAsia"/>
          <w:sz w:val="24"/>
        </w:rPr>
        <w:t>7</w:t>
      </w:r>
      <w:r>
        <w:rPr>
          <w:sz w:val="24"/>
        </w:rPr>
        <w:t>月</w:t>
      </w:r>
      <w:r>
        <w:rPr>
          <w:rFonts w:hint="eastAsia"/>
          <w:sz w:val="24"/>
        </w:rPr>
        <w:t>”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</w:t>
      </w:r>
      <w:r>
        <w:rPr>
          <w:sz w:val="24"/>
        </w:rPr>
        <w:t>本大纲已经规定了试卷试题的考核目标和能力层次。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3、</w:t>
      </w:r>
      <w:r>
        <w:rPr>
          <w:sz w:val="24"/>
        </w:rPr>
        <w:t>试卷的内容和能力层次以及难易度，已经按照全国高等教育自学考试指导委员会办公室编写的《全国高等教育自学考试命题工作手册》之规定，即2﹕3﹕3﹕2（容易——较容易——较难——难，）的原则命题。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4、</w:t>
      </w:r>
      <w:r>
        <w:rPr>
          <w:sz w:val="24"/>
        </w:rPr>
        <w:t>本课程试卷题型是：单项选择题、</w:t>
      </w:r>
      <w:r>
        <w:rPr>
          <w:rFonts w:hint="eastAsia"/>
          <w:sz w:val="24"/>
        </w:rPr>
        <w:t>名词解释</w:t>
      </w:r>
      <w:bookmarkStart w:id="0" w:name="_GoBack"/>
      <w:bookmarkEnd w:id="0"/>
      <w:r>
        <w:rPr>
          <w:rFonts w:hint="eastAsia"/>
          <w:sz w:val="24"/>
        </w:rPr>
        <w:t>题、填空题</w:t>
      </w:r>
      <w:r>
        <w:rPr>
          <w:sz w:val="24"/>
        </w:rPr>
        <w:t>、简答题和论述题。题型举例见附录。</w:t>
      </w:r>
    </w:p>
    <w:p>
      <w:pPr>
        <w:spacing w:line="360" w:lineRule="auto"/>
        <w:ind w:left="420" w:leftChars="200"/>
        <w:rPr>
          <w:sz w:val="24"/>
        </w:rPr>
      </w:pPr>
      <w:r>
        <w:rPr>
          <w:rFonts w:hint="eastAsia"/>
          <w:sz w:val="24"/>
        </w:rPr>
        <w:t>5、</w:t>
      </w:r>
      <w:r>
        <w:rPr>
          <w:sz w:val="24"/>
        </w:rPr>
        <w:t>考试时间：150分钟。题量是以中等水平考生在规定时间内完成为度。</w:t>
      </w:r>
    </w:p>
    <w:p>
      <w:pPr>
        <w:spacing w:line="360" w:lineRule="auto"/>
        <w:rPr>
          <w:sz w:val="30"/>
        </w:rPr>
      </w:pPr>
      <w:r>
        <w:rPr>
          <w:sz w:val="30"/>
        </w:rPr>
        <w:br w:type="page"/>
      </w:r>
      <w:r>
        <w:rPr>
          <w:sz w:val="30"/>
        </w:rPr>
        <w:t>【</w:t>
      </w:r>
      <w:r>
        <w:rPr>
          <w:b/>
          <w:sz w:val="30"/>
        </w:rPr>
        <w:t>附录</w:t>
      </w:r>
      <w:r>
        <w:rPr>
          <w:sz w:val="30"/>
        </w:rPr>
        <w:t>】</w:t>
      </w:r>
    </w:p>
    <w:p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题型举例</w:t>
      </w:r>
    </w:p>
    <w:p>
      <w:pPr>
        <w:spacing w:line="360" w:lineRule="exact"/>
        <w:rPr>
          <w:rFonts w:eastAsia="黑体"/>
          <w:sz w:val="24"/>
        </w:rPr>
      </w:pPr>
      <w:r>
        <w:rPr>
          <w:rFonts w:eastAsia="黑体"/>
          <w:sz w:val="24"/>
        </w:rPr>
        <w:t>一、单项选择题</w:t>
      </w:r>
      <w:r>
        <w:rPr>
          <w:rFonts w:hint="eastAsia" w:ascii="黑体" w:hAnsi="宋体" w:eastAsia="黑体"/>
          <w:sz w:val="24"/>
        </w:rPr>
        <w:t>：</w:t>
      </w:r>
      <w:r>
        <w:rPr>
          <w:rFonts w:eastAsia="黑体"/>
          <w:sz w:val="24"/>
        </w:rPr>
        <w:t>本大题共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小题，每小题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分，共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</w:t>
      </w:r>
      <w:r>
        <w:rPr>
          <w:rFonts w:hint="eastAsia" w:eastAsia="黑体"/>
          <w:sz w:val="24"/>
        </w:rPr>
        <w:t>。</w:t>
      </w:r>
      <w:r>
        <w:rPr>
          <w:rFonts w:hint="eastAsia" w:ascii="楷体_GB2312" w:eastAsia="黑体"/>
          <w:color w:val="000000"/>
          <w:sz w:val="24"/>
        </w:rPr>
        <w:t>在每小题列出的备选项中只有一项是最符合题目要求的，请将其选出。</w:t>
      </w:r>
    </w:p>
    <w:p>
      <w:pPr>
        <w:spacing w:line="360" w:lineRule="exact"/>
        <w:rPr>
          <w:sz w:val="24"/>
        </w:rPr>
      </w:pPr>
      <w:r>
        <w:rPr>
          <w:sz w:val="24"/>
        </w:rPr>
        <w:t>1．</w:t>
      </w:r>
      <w:r>
        <w:rPr>
          <w:rFonts w:hint="eastAsia"/>
          <w:color w:val="000000"/>
          <w:sz w:val="24"/>
        </w:rPr>
        <w:t>下列哪一项不属于动物病原分类？</w:t>
      </w:r>
    </w:p>
    <w:p>
      <w:pPr>
        <w:pStyle w:val="2"/>
        <w:tabs>
          <w:tab w:val="left" w:pos="420"/>
          <w:tab w:val="left" w:pos="4200"/>
        </w:tabs>
        <w:spacing w:line="3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A．一类病原</w:t>
      </w: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B．二类病原</w:t>
      </w:r>
    </w:p>
    <w:p>
      <w:pPr>
        <w:pStyle w:val="2"/>
        <w:tabs>
          <w:tab w:val="left" w:pos="420"/>
          <w:tab w:val="left" w:pos="4200"/>
        </w:tabs>
        <w:spacing w:line="3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C．三类病原</w:t>
      </w: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D．五类病原</w:t>
      </w:r>
    </w:p>
    <w:p>
      <w:pPr>
        <w:spacing w:line="360" w:lineRule="exact"/>
        <w:rPr>
          <w:rFonts w:eastAsia="黑体"/>
          <w:sz w:val="24"/>
        </w:rPr>
      </w:pPr>
      <w:r>
        <w:rPr>
          <w:rFonts w:eastAsia="黑体"/>
          <w:sz w:val="24"/>
        </w:rPr>
        <w:t>二、</w:t>
      </w:r>
      <w:r>
        <w:rPr>
          <w:rFonts w:hint="eastAsia" w:eastAsia="黑体"/>
          <w:sz w:val="24"/>
        </w:rPr>
        <w:t>名词解释题</w:t>
      </w:r>
      <w:r>
        <w:rPr>
          <w:rFonts w:hint="eastAsia" w:ascii="黑体" w:hAnsi="宋体" w:eastAsia="黑体"/>
          <w:sz w:val="24"/>
        </w:rPr>
        <w:t>：</w:t>
      </w:r>
      <w:r>
        <w:rPr>
          <w:rFonts w:hint="eastAsia" w:eastAsia="黑体"/>
          <w:sz w:val="24"/>
        </w:rPr>
        <w:t>本大题共 小题，每小题 分，共 分。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16</w:t>
      </w:r>
      <w:r>
        <w:rPr>
          <w:sz w:val="24"/>
        </w:rPr>
        <w:t>．</w:t>
      </w:r>
      <w:r>
        <w:rPr>
          <w:rFonts w:hint="eastAsia"/>
          <w:sz w:val="24"/>
        </w:rPr>
        <w:t>OIE</w:t>
      </w:r>
    </w:p>
    <w:p>
      <w:pPr>
        <w:spacing w:line="360" w:lineRule="exact"/>
        <w:rPr>
          <w:rFonts w:eastAsia="黑体"/>
          <w:sz w:val="24"/>
        </w:rPr>
      </w:pPr>
      <w:r>
        <w:rPr>
          <w:rFonts w:eastAsia="黑体"/>
          <w:sz w:val="24"/>
        </w:rPr>
        <w:t>三、</w:t>
      </w:r>
      <w:r>
        <w:rPr>
          <w:rFonts w:hint="eastAsia" w:ascii="黑体" w:hAnsi="宋体" w:eastAsia="黑体"/>
          <w:sz w:val="24"/>
        </w:rPr>
        <w:t>填空题：</w:t>
      </w:r>
      <w:r>
        <w:rPr>
          <w:rFonts w:eastAsia="黑体"/>
          <w:sz w:val="24"/>
        </w:rPr>
        <w:t>本大题共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小题，每小题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分，共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</w:t>
      </w:r>
      <w:r>
        <w:rPr>
          <w:rFonts w:hint="eastAsia" w:eastAsia="黑体"/>
          <w:sz w:val="24"/>
        </w:rPr>
        <w:t>。</w:t>
      </w:r>
    </w:p>
    <w:p>
      <w:pPr>
        <w:spacing w:line="360" w:lineRule="exact"/>
        <w:rPr>
          <w:rFonts w:eastAsia="黑体"/>
          <w:sz w:val="24"/>
        </w:rPr>
      </w:pPr>
      <w:r>
        <w:rPr>
          <w:rFonts w:hint="eastAsia" w:eastAsia="黑体"/>
          <w:sz w:val="24"/>
        </w:rPr>
        <w:t>21</w:t>
      </w:r>
      <w:r>
        <w:rPr>
          <w:rFonts w:eastAsia="黑体"/>
          <w:sz w:val="24"/>
        </w:rPr>
        <w:t>．</w:t>
      </w:r>
      <w:r>
        <w:rPr>
          <w:rFonts w:hint="eastAsia"/>
          <w:color w:val="000000"/>
          <w:sz w:val="24"/>
        </w:rPr>
        <w:t>行政处罚包括警告、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sz w:val="24"/>
        </w:rPr>
        <w:t>没收违法所得</w:t>
      </w:r>
      <w:r>
        <w:rPr>
          <w:rFonts w:hint="eastAsia"/>
          <w:color w:val="000000"/>
          <w:sz w:val="24"/>
        </w:rPr>
        <w:t>、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>、责令停产等</w:t>
      </w:r>
      <w:r>
        <w:rPr>
          <w:rFonts w:hint="eastAsia"/>
          <w:sz w:val="24"/>
        </w:rPr>
        <w:t>。</w:t>
      </w:r>
    </w:p>
    <w:p>
      <w:pPr>
        <w:spacing w:line="360" w:lineRule="exact"/>
        <w:rPr>
          <w:rFonts w:eastAsia="黑体"/>
          <w:sz w:val="24"/>
        </w:rPr>
      </w:pPr>
      <w:r>
        <w:rPr>
          <w:rFonts w:eastAsia="黑体"/>
          <w:sz w:val="24"/>
        </w:rPr>
        <w:t>四、简答题（本大题共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小题，每小题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分，共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分）</w:t>
      </w:r>
    </w:p>
    <w:p>
      <w:pPr>
        <w:spacing w:line="360" w:lineRule="exact"/>
        <w:rPr>
          <w:sz w:val="24"/>
        </w:rPr>
      </w:pPr>
      <w:r>
        <w:rPr>
          <w:rFonts w:hint="eastAsia"/>
          <w:sz w:val="24"/>
        </w:rPr>
        <w:t>26</w:t>
      </w:r>
      <w:r>
        <w:rPr>
          <w:sz w:val="24"/>
        </w:rPr>
        <w:t>．</w:t>
      </w:r>
      <w:r>
        <w:rPr>
          <w:rFonts w:hint="eastAsia"/>
          <w:sz w:val="24"/>
        </w:rPr>
        <w:t>简述WHO的基本原则</w:t>
      </w:r>
      <w:r>
        <w:rPr>
          <w:sz w:val="24"/>
        </w:rPr>
        <w:t>？</w:t>
      </w:r>
    </w:p>
    <w:p>
      <w:pPr>
        <w:spacing w:line="360" w:lineRule="exact"/>
        <w:rPr>
          <w:rFonts w:eastAsia="黑体"/>
          <w:sz w:val="24"/>
        </w:rPr>
      </w:pPr>
      <w:r>
        <w:rPr>
          <w:rFonts w:eastAsia="黑体"/>
          <w:sz w:val="24"/>
        </w:rPr>
        <w:t>五、论述题</w:t>
      </w:r>
      <w:r>
        <w:rPr>
          <w:rFonts w:hint="eastAsia" w:ascii="黑体" w:hAnsi="宋体" w:eastAsia="黑体"/>
          <w:sz w:val="24"/>
        </w:rPr>
        <w:t>：</w:t>
      </w:r>
      <w:r>
        <w:rPr>
          <w:rFonts w:eastAsia="黑体"/>
          <w:sz w:val="24"/>
        </w:rPr>
        <w:t>本大题共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小题，每小题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分，共</w:t>
      </w:r>
      <w:r>
        <w:rPr>
          <w:rFonts w:hint="eastAsia" w:eastAsia="黑体"/>
          <w:sz w:val="24"/>
        </w:rPr>
        <w:t xml:space="preserve"> </w:t>
      </w:r>
      <w:r>
        <w:rPr>
          <w:rFonts w:eastAsia="黑体"/>
          <w:sz w:val="24"/>
        </w:rPr>
        <w:t>分</w:t>
      </w:r>
      <w:r>
        <w:rPr>
          <w:rFonts w:hint="eastAsia" w:eastAsia="黑体"/>
          <w:sz w:val="24"/>
        </w:rPr>
        <w:t>。</w:t>
      </w:r>
    </w:p>
    <w:p>
      <w:pPr>
        <w:spacing w:line="360" w:lineRule="exact"/>
        <w:rPr>
          <w:szCs w:val="21"/>
          <w:shd w:val="clear" w:color="auto" w:fill="FFFFFF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  <w:lang w:val="en-US" w:eastAsia="zh-CN"/>
        </w:rPr>
        <w:t>0</w:t>
      </w:r>
      <w:r>
        <w:rPr>
          <w:sz w:val="24"/>
        </w:rPr>
        <w:t>．</w:t>
      </w:r>
      <w:r>
        <w:rPr>
          <w:rFonts w:hint="eastAsia"/>
          <w:color w:val="auto"/>
          <w:sz w:val="24"/>
          <w:highlight w:val="none"/>
        </w:rPr>
        <w:t>论述根据</w:t>
      </w:r>
      <w:r>
        <w:rPr>
          <w:rFonts w:hint="eastAsia"/>
          <w:sz w:val="24"/>
        </w:rPr>
        <w:t>SPS协议规定的原则，在加入WTO 后如何开展动物检疫工作。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981F2"/>
    <w:multiLevelType w:val="singleLevel"/>
    <w:tmpl w:val="AAF981F2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GY4MmM2NjI4MzA1ODc2MjkxZTVkNjE5MGZkNjNhZTEifQ=="/>
  </w:docVars>
  <w:rsids>
    <w:rsidRoot w:val="00B54DE2"/>
    <w:rsid w:val="00045C4E"/>
    <w:rsid w:val="00055654"/>
    <w:rsid w:val="00065442"/>
    <w:rsid w:val="000B4D12"/>
    <w:rsid w:val="000B5D3C"/>
    <w:rsid w:val="000E0EA1"/>
    <w:rsid w:val="001017B3"/>
    <w:rsid w:val="00117F4E"/>
    <w:rsid w:val="001243E8"/>
    <w:rsid w:val="0012568B"/>
    <w:rsid w:val="001268E3"/>
    <w:rsid w:val="0017337A"/>
    <w:rsid w:val="00191DCC"/>
    <w:rsid w:val="001A5CDA"/>
    <w:rsid w:val="001F67C7"/>
    <w:rsid w:val="0025481F"/>
    <w:rsid w:val="002730B0"/>
    <w:rsid w:val="002933DC"/>
    <w:rsid w:val="002B0AE3"/>
    <w:rsid w:val="002C7C1F"/>
    <w:rsid w:val="003018C6"/>
    <w:rsid w:val="00303A0F"/>
    <w:rsid w:val="00341609"/>
    <w:rsid w:val="00351E9D"/>
    <w:rsid w:val="00391E71"/>
    <w:rsid w:val="00397217"/>
    <w:rsid w:val="003F0667"/>
    <w:rsid w:val="00405541"/>
    <w:rsid w:val="004111E1"/>
    <w:rsid w:val="004245B8"/>
    <w:rsid w:val="00471769"/>
    <w:rsid w:val="0047643B"/>
    <w:rsid w:val="00477A7C"/>
    <w:rsid w:val="004E04A2"/>
    <w:rsid w:val="004E297B"/>
    <w:rsid w:val="00516434"/>
    <w:rsid w:val="005529FB"/>
    <w:rsid w:val="00556EC1"/>
    <w:rsid w:val="005A0215"/>
    <w:rsid w:val="005D0255"/>
    <w:rsid w:val="005F7B37"/>
    <w:rsid w:val="00663CA8"/>
    <w:rsid w:val="00671A79"/>
    <w:rsid w:val="00675756"/>
    <w:rsid w:val="006835EA"/>
    <w:rsid w:val="006B6EA9"/>
    <w:rsid w:val="006C20A7"/>
    <w:rsid w:val="00730640"/>
    <w:rsid w:val="0073466F"/>
    <w:rsid w:val="007704E2"/>
    <w:rsid w:val="0079087A"/>
    <w:rsid w:val="00793CDF"/>
    <w:rsid w:val="007C5886"/>
    <w:rsid w:val="007E1C78"/>
    <w:rsid w:val="007E2AFC"/>
    <w:rsid w:val="007E6A4C"/>
    <w:rsid w:val="007F3DC3"/>
    <w:rsid w:val="00806BA7"/>
    <w:rsid w:val="008217D9"/>
    <w:rsid w:val="00831B4E"/>
    <w:rsid w:val="008C536B"/>
    <w:rsid w:val="008D13B9"/>
    <w:rsid w:val="008F669D"/>
    <w:rsid w:val="009125B9"/>
    <w:rsid w:val="00945FEB"/>
    <w:rsid w:val="00946346"/>
    <w:rsid w:val="00947790"/>
    <w:rsid w:val="009A7398"/>
    <w:rsid w:val="009B079C"/>
    <w:rsid w:val="009D34BF"/>
    <w:rsid w:val="009E3D03"/>
    <w:rsid w:val="009F3D77"/>
    <w:rsid w:val="00A259E9"/>
    <w:rsid w:val="00A26C54"/>
    <w:rsid w:val="00A32908"/>
    <w:rsid w:val="00A43DD6"/>
    <w:rsid w:val="00A44DA9"/>
    <w:rsid w:val="00A51931"/>
    <w:rsid w:val="00A5486A"/>
    <w:rsid w:val="00A90D1A"/>
    <w:rsid w:val="00AA5872"/>
    <w:rsid w:val="00AA74A6"/>
    <w:rsid w:val="00AC155E"/>
    <w:rsid w:val="00AE1EEC"/>
    <w:rsid w:val="00AE5AD5"/>
    <w:rsid w:val="00B14554"/>
    <w:rsid w:val="00B16C62"/>
    <w:rsid w:val="00B27DC4"/>
    <w:rsid w:val="00B54DE2"/>
    <w:rsid w:val="00B60C3C"/>
    <w:rsid w:val="00B64F0E"/>
    <w:rsid w:val="00BE00DE"/>
    <w:rsid w:val="00C018A1"/>
    <w:rsid w:val="00C16B5B"/>
    <w:rsid w:val="00C703DC"/>
    <w:rsid w:val="00C86FD3"/>
    <w:rsid w:val="00C95CB1"/>
    <w:rsid w:val="00CA1245"/>
    <w:rsid w:val="00CF6D2E"/>
    <w:rsid w:val="00D17323"/>
    <w:rsid w:val="00D309A6"/>
    <w:rsid w:val="00D54820"/>
    <w:rsid w:val="00D66A2B"/>
    <w:rsid w:val="00D82E97"/>
    <w:rsid w:val="00D852E4"/>
    <w:rsid w:val="00D874BD"/>
    <w:rsid w:val="00E0736C"/>
    <w:rsid w:val="00E42917"/>
    <w:rsid w:val="00E4425B"/>
    <w:rsid w:val="00E56262"/>
    <w:rsid w:val="00E74BBE"/>
    <w:rsid w:val="00E75A69"/>
    <w:rsid w:val="00E760E3"/>
    <w:rsid w:val="00EA7CB8"/>
    <w:rsid w:val="00EC76BB"/>
    <w:rsid w:val="00ED3557"/>
    <w:rsid w:val="00EE263F"/>
    <w:rsid w:val="00EE5F86"/>
    <w:rsid w:val="00EE63ED"/>
    <w:rsid w:val="00F4623C"/>
    <w:rsid w:val="00F4694E"/>
    <w:rsid w:val="00F6417F"/>
    <w:rsid w:val="00F867E6"/>
    <w:rsid w:val="00FB360B"/>
    <w:rsid w:val="051C27EE"/>
    <w:rsid w:val="0CDC5A84"/>
    <w:rsid w:val="0EC959BB"/>
    <w:rsid w:val="0EE234FE"/>
    <w:rsid w:val="0F447279"/>
    <w:rsid w:val="10F33A4C"/>
    <w:rsid w:val="12354240"/>
    <w:rsid w:val="13B53835"/>
    <w:rsid w:val="15DA0FBB"/>
    <w:rsid w:val="1799556B"/>
    <w:rsid w:val="18E04028"/>
    <w:rsid w:val="21A731DE"/>
    <w:rsid w:val="23E14FB4"/>
    <w:rsid w:val="24155071"/>
    <w:rsid w:val="29D46E34"/>
    <w:rsid w:val="2CDF446E"/>
    <w:rsid w:val="355026CF"/>
    <w:rsid w:val="36FD14FD"/>
    <w:rsid w:val="402B1A4C"/>
    <w:rsid w:val="480E55B8"/>
    <w:rsid w:val="50684A9D"/>
    <w:rsid w:val="518009DB"/>
    <w:rsid w:val="533407C0"/>
    <w:rsid w:val="53C40337"/>
    <w:rsid w:val="58284A25"/>
    <w:rsid w:val="59967ADE"/>
    <w:rsid w:val="5DA551E3"/>
    <w:rsid w:val="5FCE50B1"/>
    <w:rsid w:val="60E6759D"/>
    <w:rsid w:val="659A7FFB"/>
    <w:rsid w:val="72485290"/>
    <w:rsid w:val="764E58BD"/>
    <w:rsid w:val="76E00D69"/>
    <w:rsid w:val="7FAB6C99"/>
    <w:rsid w:val="7FD66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0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308</Words>
  <Characters>1760</Characters>
  <Lines>14</Lines>
  <Paragraphs>4</Paragraphs>
  <TotalTime>0</TotalTime>
  <ScaleCrop>false</ScaleCrop>
  <LinksUpToDate>false</LinksUpToDate>
  <CharactersWithSpaces>2064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2014-12-21T16:10:00Z</dcterms:created>
  <dc:creator>bio</dc:creator>
  <cp:lastModifiedBy>Administrator</cp:lastModifiedBy>
  <dcterms:modified xsi:type="dcterms:W3CDTF">2024-04-28T02:30:05Z</dcterms:modified>
  <dc:title>动物科学专业(本科)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8F69FEA25B884FE6A4C0CE20885817BD_12</vt:lpwstr>
  </property>
</Properties>
</file>