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0A152" w14:textId="77777777" w:rsidR="00642928" w:rsidRDefault="00000000">
      <w:pPr>
        <w:autoSpaceDE/>
        <w:autoSpaceDN/>
        <w:jc w:val="center"/>
        <w:rPr>
          <w:b/>
          <w:bCs/>
          <w:kern w:val="2"/>
          <w:sz w:val="44"/>
          <w:szCs w:val="44"/>
          <w:lang w:val="en-US" w:bidi="ar-SA"/>
        </w:rPr>
      </w:pPr>
      <w:r>
        <w:rPr>
          <w:rFonts w:hint="eastAsia"/>
          <w:b/>
          <w:bCs/>
          <w:kern w:val="2"/>
          <w:sz w:val="44"/>
          <w:szCs w:val="44"/>
          <w:lang w:val="en-US" w:bidi="ar-SA"/>
        </w:rPr>
        <w:t>《人力资源管理高级实验（实践）》</w:t>
      </w:r>
    </w:p>
    <w:p w14:paraId="7EA9B2C2" w14:textId="77777777" w:rsidR="00642928" w:rsidRDefault="00000000">
      <w:pPr>
        <w:autoSpaceDE/>
        <w:autoSpaceDN/>
        <w:jc w:val="center"/>
        <w:rPr>
          <w:b/>
          <w:bCs/>
          <w:kern w:val="2"/>
          <w:sz w:val="44"/>
          <w:szCs w:val="44"/>
          <w:lang w:val="en-US" w:bidi="ar-SA"/>
        </w:rPr>
      </w:pPr>
      <w:r>
        <w:rPr>
          <w:rFonts w:hint="eastAsia"/>
          <w:b/>
          <w:bCs/>
          <w:kern w:val="2"/>
          <w:sz w:val="44"/>
          <w:szCs w:val="44"/>
          <w:lang w:val="en-US" w:bidi="ar-SA"/>
        </w:rPr>
        <w:t>实践课程考核方案</w:t>
      </w:r>
    </w:p>
    <w:p w14:paraId="4F3BB2DD" w14:textId="77777777" w:rsidR="00642928" w:rsidRDefault="00642928">
      <w:pPr>
        <w:autoSpaceDE/>
        <w:autoSpaceDN/>
        <w:rPr>
          <w:b/>
          <w:bCs/>
          <w:kern w:val="2"/>
          <w:sz w:val="44"/>
          <w:szCs w:val="44"/>
          <w:lang w:val="en-US" w:bidi="ar-SA"/>
        </w:rPr>
      </w:pPr>
    </w:p>
    <w:p w14:paraId="4049A1D3" w14:textId="77777777" w:rsidR="00642928" w:rsidRDefault="00000000">
      <w:pPr>
        <w:autoSpaceDE/>
        <w:autoSpaceDN/>
        <w:spacing w:line="360" w:lineRule="auto"/>
        <w:jc w:val="both"/>
        <w:rPr>
          <w:rFonts w:ascii="Times New Roman Regular" w:hAnsi="Times New Roman Regular" w:cs="Times New Roman Regular"/>
          <w:b/>
          <w:kern w:val="2"/>
          <w:sz w:val="36"/>
          <w:szCs w:val="36"/>
          <w:lang w:val="en-US" w:bidi="ar-SA"/>
        </w:rPr>
      </w:pPr>
      <w:r>
        <w:rPr>
          <w:rFonts w:ascii="Times New Roman Regular" w:hAnsi="Times New Roman Regular" w:cs="Times New Roman Regular" w:hint="eastAsia"/>
          <w:b/>
          <w:kern w:val="2"/>
          <w:sz w:val="36"/>
          <w:szCs w:val="36"/>
          <w:lang w:val="en-US" w:bidi="ar-SA"/>
        </w:rPr>
        <w:t>一、考核目的</w:t>
      </w:r>
    </w:p>
    <w:p w14:paraId="63D1F7D0" w14:textId="77777777" w:rsidR="00642928" w:rsidRDefault="00000000">
      <w:pPr>
        <w:ind w:firstLineChars="200" w:firstLine="640"/>
        <w:rPr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通过考核，学生能够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深入企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事单位对其人力资源战略管理、人力资源规划、岗位分析、员工招聘、培训与开发、绩效管理、薪酬管理、进行调研，为某项工作进行制定方案。</w:t>
      </w:r>
    </w:p>
    <w:p w14:paraId="091CD071" w14:textId="77777777" w:rsidR="00642928" w:rsidRDefault="00000000">
      <w:pPr>
        <w:autoSpaceDE/>
        <w:autoSpaceDN/>
        <w:spacing w:line="360" w:lineRule="auto"/>
        <w:jc w:val="both"/>
        <w:rPr>
          <w:rFonts w:ascii="Times New Roman Regular" w:hAnsi="Times New Roman Regular" w:cs="Times New Roman Regular"/>
          <w:b/>
          <w:kern w:val="2"/>
          <w:sz w:val="36"/>
          <w:szCs w:val="36"/>
          <w:lang w:val="en-US" w:bidi="ar-SA"/>
        </w:rPr>
      </w:pPr>
      <w:r>
        <w:rPr>
          <w:rFonts w:ascii="Times New Roman Regular" w:hAnsi="Times New Roman Regular" w:cs="Times New Roman Regular" w:hint="eastAsia"/>
          <w:b/>
          <w:kern w:val="2"/>
          <w:sz w:val="36"/>
          <w:szCs w:val="36"/>
          <w:lang w:bidi="ar-SA"/>
        </w:rPr>
        <w:t>二、</w:t>
      </w:r>
      <w:r>
        <w:rPr>
          <w:rFonts w:ascii="Times New Roman Regular" w:hAnsi="Times New Roman Regular" w:cs="Times New Roman Regular" w:hint="eastAsia"/>
          <w:b/>
          <w:kern w:val="2"/>
          <w:sz w:val="36"/>
          <w:szCs w:val="36"/>
          <w:lang w:val="en-US" w:bidi="ar-SA"/>
        </w:rPr>
        <w:t>考核内容及要求</w:t>
      </w:r>
    </w:p>
    <w:p w14:paraId="3175256A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(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一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)考核内容</w:t>
      </w:r>
    </w:p>
    <w:p w14:paraId="76292D58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1.人力资源战略管理</w:t>
      </w:r>
    </w:p>
    <w:p w14:paraId="24BD8102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2.人力资源规划</w:t>
      </w:r>
    </w:p>
    <w:p w14:paraId="150ADCE8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3.员工培训与发展</w:t>
      </w:r>
    </w:p>
    <w:p w14:paraId="5CC96614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4.员工绩效管理方案</w:t>
      </w:r>
    </w:p>
    <w:p w14:paraId="355DF724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5.员工薪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酬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福利管理</w:t>
      </w:r>
    </w:p>
    <w:p w14:paraId="70DEECCD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6.劳动关系处理</w:t>
      </w:r>
    </w:p>
    <w:p w14:paraId="332F74AD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（二）考核要求</w:t>
      </w:r>
    </w:p>
    <w:p w14:paraId="3E9BE298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sz w:val="28"/>
          <w:szCs w:val="28"/>
          <w:lang w:val="en-US"/>
        </w:rPr>
      </w:pPr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学生需要独立</w:t>
      </w: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进行调查</w:t>
      </w:r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，</w:t>
      </w: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结合</w:t>
      </w:r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人力资源管理</w:t>
      </w: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理论及</w:t>
      </w:r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知识</w:t>
      </w: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，为调查对象设计人力资源方案</w:t>
      </w:r>
      <w:r>
        <w:rPr>
          <w:rFonts w:ascii="仿宋" w:eastAsia="仿宋" w:hAnsi="仿宋" w:cs="仿宋"/>
          <w:kern w:val="2"/>
          <w:sz w:val="32"/>
          <w:szCs w:val="32"/>
          <w:lang w:val="en-US" w:bidi="ar-SA"/>
        </w:rPr>
        <w:t>。</w:t>
      </w:r>
    </w:p>
    <w:p w14:paraId="7D50C193" w14:textId="77777777" w:rsidR="00642928" w:rsidRDefault="00000000">
      <w:pPr>
        <w:autoSpaceDE/>
        <w:autoSpaceDN/>
        <w:spacing w:line="360" w:lineRule="auto"/>
        <w:jc w:val="both"/>
        <w:rPr>
          <w:rFonts w:ascii="Times New Roman Regular" w:hAnsi="Times New Roman Regular" w:cs="Times New Roman Regular"/>
          <w:b/>
          <w:kern w:val="2"/>
          <w:sz w:val="36"/>
          <w:szCs w:val="36"/>
          <w:lang w:bidi="ar-SA"/>
        </w:rPr>
      </w:pPr>
      <w:r>
        <w:rPr>
          <w:rFonts w:ascii="Times New Roman Regular" w:hAnsi="Times New Roman Regular" w:cs="Times New Roman Regular" w:hint="eastAsia"/>
          <w:b/>
          <w:kern w:val="2"/>
          <w:sz w:val="36"/>
          <w:szCs w:val="36"/>
          <w:lang w:bidi="ar-SA"/>
        </w:rPr>
        <w:t>三、评分标准</w:t>
      </w:r>
    </w:p>
    <w:p w14:paraId="1E1F14DF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根据调查情况，设计不少于1500字的方案，必须包括但不限于：调查对象基本情况、方案设计（不少于1000字），具体评分标准如下：</w:t>
      </w:r>
    </w:p>
    <w:p w14:paraId="29707B37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lastRenderedPageBreak/>
        <w:t>1.分数0-59分：缺少调查，内容缺少，逻辑混乱，结构缺失，文字不畅，数字不足。</w:t>
      </w:r>
    </w:p>
    <w:p w14:paraId="5B33BC67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2.分数60-69分：有调查，无结构缺失，语句基本通畅，内容基本符合调查情况，方案设计基本合理。</w:t>
      </w:r>
    </w:p>
    <w:p w14:paraId="6ACFA9EF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3.分数70-79分：有比较深入调查，无结构缺失，语句比较通畅，内容比较符合调查情况，方案设计比较合理。</w:t>
      </w:r>
    </w:p>
    <w:p w14:paraId="3BB732F4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4.分数80-89分：有深入调查，无结构缺失，语句流畅，内容符合调查情况，方案设计合理，能较好解决调查对象。</w:t>
      </w:r>
    </w:p>
    <w:p w14:paraId="7E2AA1AA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5.分数90-100分：有深入调查，无结构缺失，语句流畅，内容十分符合调查情况，方案设计较好，能很好解决调查情况。</w:t>
      </w:r>
    </w:p>
    <w:p w14:paraId="4488ED98" w14:textId="77777777" w:rsidR="00642928" w:rsidRDefault="00000000">
      <w:pPr>
        <w:autoSpaceDE/>
        <w:autoSpaceDN/>
        <w:spacing w:line="360" w:lineRule="auto"/>
        <w:jc w:val="both"/>
        <w:rPr>
          <w:rFonts w:ascii="Times New Roman Regular" w:hAnsi="Times New Roman Regular" w:cs="Times New Roman Regular"/>
          <w:b/>
          <w:kern w:val="2"/>
          <w:sz w:val="36"/>
          <w:szCs w:val="36"/>
          <w:lang w:bidi="ar-SA"/>
        </w:rPr>
      </w:pPr>
      <w:r>
        <w:rPr>
          <w:rFonts w:ascii="Times New Roman Regular" w:hAnsi="Times New Roman Regular" w:cs="Times New Roman Regular" w:hint="eastAsia"/>
          <w:b/>
          <w:kern w:val="2"/>
          <w:sz w:val="36"/>
          <w:szCs w:val="36"/>
          <w:lang w:bidi="ar-SA"/>
        </w:rPr>
        <w:t>四、考核方式</w:t>
      </w:r>
    </w:p>
    <w:p w14:paraId="540FBD5B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试卷考核，根据案例学生能够进行分析解答。</w:t>
      </w:r>
    </w:p>
    <w:p w14:paraId="7AE01D6D" w14:textId="77777777" w:rsidR="00642928" w:rsidRDefault="00000000">
      <w:pPr>
        <w:autoSpaceDE/>
        <w:autoSpaceDN/>
        <w:spacing w:line="360" w:lineRule="auto"/>
        <w:jc w:val="both"/>
        <w:rPr>
          <w:rFonts w:ascii="Times New Roman Regular" w:hAnsi="Times New Roman Regular" w:cs="Times New Roman Regular"/>
          <w:b/>
          <w:kern w:val="2"/>
          <w:sz w:val="36"/>
          <w:szCs w:val="36"/>
          <w:lang w:bidi="ar-SA"/>
        </w:rPr>
      </w:pPr>
      <w:r>
        <w:rPr>
          <w:rFonts w:ascii="Times New Roman Regular" w:hAnsi="Times New Roman Regular" w:cs="Times New Roman Regular" w:hint="eastAsia"/>
          <w:b/>
          <w:kern w:val="2"/>
          <w:sz w:val="36"/>
          <w:szCs w:val="36"/>
          <w:lang w:bidi="ar-SA"/>
        </w:rPr>
        <w:t>五、考核选题方向</w:t>
      </w:r>
    </w:p>
    <w:p w14:paraId="02D5E8D8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1.人力资源战略管理设计。</w:t>
      </w:r>
    </w:p>
    <w:p w14:paraId="63525EE3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2.人力资源规划设计。</w:t>
      </w:r>
    </w:p>
    <w:p w14:paraId="6A0F220D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3.员工培训方案设计。</w:t>
      </w:r>
    </w:p>
    <w:p w14:paraId="619A39AB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4.员工绩效管理方案设计。</w:t>
      </w:r>
    </w:p>
    <w:p w14:paraId="74A33301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5.员工薪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酬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福利管理设计。</w:t>
      </w:r>
    </w:p>
    <w:p w14:paraId="33E89E0E" w14:textId="77777777" w:rsidR="00642928" w:rsidRDefault="00000000">
      <w:pPr>
        <w:autoSpaceDE/>
        <w:autoSpaceDN/>
        <w:spacing w:line="360" w:lineRule="auto"/>
        <w:jc w:val="both"/>
        <w:rPr>
          <w:rFonts w:ascii="Times New Roman Regular" w:hAnsi="Times New Roman Regular" w:cs="Times New Roman Regular"/>
          <w:b/>
          <w:kern w:val="2"/>
          <w:sz w:val="36"/>
          <w:szCs w:val="36"/>
          <w:lang w:bidi="ar-SA"/>
        </w:rPr>
      </w:pPr>
      <w:r>
        <w:rPr>
          <w:rFonts w:ascii="Times New Roman Regular" w:hAnsi="Times New Roman Regular" w:cs="Times New Roman Regular" w:hint="eastAsia"/>
          <w:b/>
          <w:kern w:val="2"/>
          <w:sz w:val="36"/>
          <w:szCs w:val="36"/>
          <w:lang w:bidi="ar-SA"/>
        </w:rPr>
        <w:t>六、教材与参考资料</w:t>
      </w:r>
    </w:p>
    <w:p w14:paraId="7E04601D" w14:textId="77777777" w:rsidR="00642928" w:rsidRDefault="00000000">
      <w:pPr>
        <w:autoSpaceDE/>
        <w:autoSpaceDN/>
        <w:spacing w:line="360" w:lineRule="auto"/>
        <w:ind w:firstLineChars="200" w:firstLine="640"/>
        <w:jc w:val="both"/>
        <w:rPr>
          <w:rFonts w:ascii="仿宋" w:eastAsia="仿宋" w:hAnsi="仿宋" w:cs="仿宋"/>
          <w:kern w:val="2"/>
          <w:sz w:val="32"/>
          <w:szCs w:val="32"/>
          <w:lang w:val="en-US" w:bidi="ar-SA"/>
        </w:rPr>
      </w:pPr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《人力资源管理实验》.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萧鸣政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  <w:lang w:val="en-US" w:bidi="ar-SA"/>
        </w:rPr>
        <w:t>.北京大学出版社.2012年版</w:t>
      </w:r>
    </w:p>
    <w:sectPr w:rsidR="006429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AC74B" w14:textId="77777777" w:rsidR="00F414CE" w:rsidRDefault="00F414CE" w:rsidP="00E44FE8">
      <w:r>
        <w:separator/>
      </w:r>
    </w:p>
  </w:endnote>
  <w:endnote w:type="continuationSeparator" w:id="0">
    <w:p w14:paraId="04E3E10D" w14:textId="77777777" w:rsidR="00F414CE" w:rsidRDefault="00F414CE" w:rsidP="00E4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6150722"/>
      <w:docPartObj>
        <w:docPartGallery w:val="Page Numbers (Bottom of Page)"/>
        <w:docPartUnique/>
      </w:docPartObj>
    </w:sdtPr>
    <w:sdtContent>
      <w:p w14:paraId="6D1DACC9" w14:textId="47823863" w:rsidR="00E44FE8" w:rsidRDefault="00E44F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F9C14" w14:textId="77777777" w:rsidR="00E44FE8" w:rsidRDefault="00E44FE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7C9DE" w14:textId="77777777" w:rsidR="00F414CE" w:rsidRDefault="00F414CE" w:rsidP="00E44FE8">
      <w:r>
        <w:separator/>
      </w:r>
    </w:p>
  </w:footnote>
  <w:footnote w:type="continuationSeparator" w:id="0">
    <w:p w14:paraId="4A48F871" w14:textId="77777777" w:rsidR="00F414CE" w:rsidRDefault="00F414CE" w:rsidP="00E4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1ZjRmOWZjOGVhNmJhMTRiOGM2YmYyMjdhODZhNjUifQ=="/>
  </w:docVars>
  <w:rsids>
    <w:rsidRoot w:val="48C731B8"/>
    <w:rsid w:val="00642928"/>
    <w:rsid w:val="00E44FE8"/>
    <w:rsid w:val="00F414CE"/>
    <w:rsid w:val="031E1F30"/>
    <w:rsid w:val="103E2F2A"/>
    <w:rsid w:val="12802B6B"/>
    <w:rsid w:val="152E36CE"/>
    <w:rsid w:val="1ABC7535"/>
    <w:rsid w:val="48C731B8"/>
    <w:rsid w:val="655E60D0"/>
    <w:rsid w:val="68630027"/>
    <w:rsid w:val="771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6F36F"/>
  <w15:docId w15:val="{FB3A9B03-8E56-4AE9-8B6C-499F1EBE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Pr>
      <w:rFonts w:asciiTheme="minorHAnsi" w:eastAsiaTheme="minorEastAsia" w:hAnsiTheme="minorHAnsi" w:cstheme="minorBidi"/>
    </w:rPr>
  </w:style>
  <w:style w:type="paragraph" w:styleId="a4">
    <w:name w:val="Body Text"/>
    <w:basedOn w:val="a"/>
    <w:autoRedefine/>
    <w:uiPriority w:val="1"/>
    <w:qFormat/>
    <w:rPr>
      <w:sz w:val="24"/>
      <w:szCs w:val="24"/>
    </w:rPr>
  </w:style>
  <w:style w:type="paragraph" w:styleId="a5">
    <w:name w:val="Normal (Web)"/>
    <w:basedOn w:val="a"/>
    <w:qFormat/>
    <w:rPr>
      <w:sz w:val="24"/>
    </w:rPr>
  </w:style>
  <w:style w:type="paragraph" w:styleId="a6">
    <w:name w:val="List Paragraph"/>
    <w:basedOn w:val="a"/>
    <w:autoRedefine/>
    <w:uiPriority w:val="1"/>
    <w:qFormat/>
    <w:pPr>
      <w:spacing w:before="1"/>
      <w:ind w:left="120" w:right="197" w:firstLine="420"/>
    </w:pPr>
  </w:style>
  <w:style w:type="paragraph" w:styleId="a7">
    <w:name w:val="header"/>
    <w:basedOn w:val="a"/>
    <w:link w:val="a8"/>
    <w:rsid w:val="00E44F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44FE8"/>
    <w:rPr>
      <w:rFonts w:ascii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uiPriority w:val="99"/>
    <w:rsid w:val="00E44F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44FE8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玙璠</dc:creator>
  <cp:lastModifiedBy>zkb</cp:lastModifiedBy>
  <cp:revision>3</cp:revision>
  <dcterms:created xsi:type="dcterms:W3CDTF">2021-07-19T07:54:00Z</dcterms:created>
  <dcterms:modified xsi:type="dcterms:W3CDTF">2024-05-07T08:09:00Z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E03228E2938147E1A438E619E3E35AF3_13</vt:lpwstr>
  </property>
</Properties>
</file>