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贵州省高等教育自学考试</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农林经济管理（专升本）</w:t>
      </w:r>
      <w:r>
        <w:rPr>
          <w:rFonts w:hint="eastAsia" w:ascii="宋体" w:hAnsi="宋体" w:cs="宋体"/>
          <w:b/>
          <w:bCs/>
          <w:sz w:val="44"/>
          <w:szCs w:val="44"/>
          <w:lang w:val="en-US" w:eastAsia="zh-CN"/>
        </w:rPr>
        <w:t>（120301</w:t>
      </w:r>
      <w:r>
        <w:rPr>
          <w:rFonts w:hint="eastAsia" w:ascii="宋体" w:hAnsi="宋体" w:eastAsia="宋体" w:cs="宋体"/>
          <w:b/>
          <w:bCs/>
          <w:sz w:val="44"/>
          <w:szCs w:val="44"/>
          <w:lang w:val="en-US" w:eastAsia="zh-CN"/>
        </w:rPr>
        <w:t>)</w:t>
      </w: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农业农村政策学</w:t>
      </w:r>
      <w:r>
        <w:rPr>
          <w:rFonts w:hint="eastAsia" w:ascii="宋体" w:hAnsi="宋体" w:eastAsia="宋体" w:cs="宋体"/>
          <w:b/>
          <w:bCs/>
          <w:sz w:val="44"/>
          <w:szCs w:val="44"/>
          <w:lang w:val="en-US" w:eastAsia="zh-CN"/>
        </w:rPr>
        <w:t>(</w:t>
      </w:r>
      <w:r>
        <w:rPr>
          <w:rFonts w:hint="eastAsia" w:ascii="宋体" w:hAnsi="宋体" w:cs="宋体"/>
          <w:b/>
          <w:bCs/>
          <w:sz w:val="44"/>
          <w:szCs w:val="44"/>
          <w:lang w:val="en-US" w:eastAsia="zh-CN"/>
        </w:rPr>
        <w:t>14049</w:t>
      </w:r>
      <w:r>
        <w:rPr>
          <w:rFonts w:hint="eastAsia" w:ascii="宋体" w:hAnsi="宋体" w:eastAsia="宋体" w:cs="宋体"/>
          <w:b/>
          <w:bCs/>
          <w:sz w:val="44"/>
          <w:szCs w:val="44"/>
          <w:lang w:val="en-US" w:eastAsia="zh-CN"/>
        </w:rPr>
        <w:t>)考试大纲</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宋体" w:cs="Times New Roman Regular"/>
          <w:b/>
          <w:bCs w:val="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Ⅰ</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课程性质与课程目标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课程性质和特点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农业农村政策学》是高等教育自学考试农林经济管理（专升本）专业的一门专业课。本课程重点论述农业政策的内涵与本质、农业政策的经济原理与方法、农业政策制定、农业政策执行、农业政策评估等内容，使学生通过各章节的学习，达到熟悉并理解农业农村政策学的基本理论和实践应用的目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本大纲是根据贵州省高等教育自学考试大纲编制要求编写的，立足培养高素质人才，适应农林经济管理（专升本）专业的培养方向。本大纲叙述内容尽可能简明实用，便于自学。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课程目标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本课程是管理学和经济学交叉形成的的专业课，因此，要求学生要全面掌握所学习的理论和应用实例，为进一步学习后续专业课以及将来实际应用服务。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课程的具体要求如下：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（一）学员要认真阅读和理解教材的内容，把握知识与原理的重难点，在头脑中形成农业农村政策学的学科知识体系；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（二）紧密联系实际，应用所学知识与原理解决社会生活与各类管理活动中的实际问题；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（三）掌握学习与研究农业农村政策学的基本方法，在学习、思考、研究与应用过程中，提升自身素养。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课程的重点内容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本课程在农林经济管理专业的教学计划中被列为专业必修课，是管理学与经济学相融合形成的一门交叉型学科，是一门多学科、多层次的管理学学科分支，与管理学、农业经济学等学科知识有着紧密联系。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本课程的重点章节：</w:t>
      </w:r>
      <w:r>
        <w:rPr>
          <w:rFonts w:hint="eastAsia" w:ascii="仿宋" w:hAnsi="仿宋" w:eastAsia="仿宋" w:cs="仿宋"/>
          <w:sz w:val="32"/>
          <w:szCs w:val="32"/>
          <w:lang w:val="en-US" w:eastAsia="zh-CN"/>
        </w:rPr>
        <w:t>导论</w:t>
      </w:r>
      <w:r>
        <w:rPr>
          <w:rFonts w:hint="eastAsia" w:ascii="仿宋" w:hAnsi="仿宋" w:eastAsia="仿宋" w:cs="仿宋"/>
          <w:sz w:val="32"/>
          <w:szCs w:val="32"/>
        </w:rPr>
        <w:t>、农业政策分析的经济原理与方法</w:t>
      </w:r>
      <w:r>
        <w:rPr>
          <w:rFonts w:hint="eastAsia" w:ascii="仿宋" w:hAnsi="仿宋" w:eastAsia="仿宋" w:cs="仿宋"/>
          <w:sz w:val="32"/>
          <w:szCs w:val="32"/>
          <w:lang w:val="en-US" w:eastAsia="zh-CN"/>
        </w:rPr>
        <w:t>、农业政策的制定、农业政策的执行过程、农业政策的评估及调整、农业结构政策、农业土地政策等</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6"/>
          <w:szCs w:val="36"/>
        </w:rPr>
      </w:pPr>
      <w:r>
        <w:rPr>
          <w:rFonts w:hint="eastAsia" w:ascii="黑体" w:hAnsi="黑体" w:eastAsia="黑体" w:cs="黑体"/>
          <w:b/>
          <w:bCs w:val="0"/>
          <w:sz w:val="36"/>
          <w:szCs w:val="36"/>
        </w:rPr>
        <w:t>Ⅱ</w:t>
      </w:r>
      <w:r>
        <w:rPr>
          <w:rFonts w:hint="eastAsia" w:ascii="黑体" w:hAnsi="黑体" w:eastAsia="黑体" w:cs="黑体"/>
          <w:b/>
          <w:bCs w:val="0"/>
          <w:sz w:val="36"/>
          <w:szCs w:val="36"/>
          <w:lang w:val="en-US" w:eastAsia="zh-CN"/>
        </w:rPr>
        <w:t xml:space="preserve"> </w:t>
      </w:r>
      <w:r>
        <w:rPr>
          <w:rFonts w:hint="eastAsia" w:ascii="黑体" w:hAnsi="黑体" w:eastAsia="黑体" w:cs="黑体"/>
          <w:b/>
          <w:bCs w:val="0"/>
          <w:sz w:val="36"/>
          <w:szCs w:val="36"/>
        </w:rPr>
        <w:t>课程内容与考核目标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第一章 </w:t>
      </w:r>
      <w:r>
        <w:rPr>
          <w:rFonts w:hint="eastAsia" w:ascii="仿宋" w:hAnsi="仿宋" w:eastAsia="仿宋" w:cs="仿宋"/>
          <w:b w:val="0"/>
          <w:bCs w:val="0"/>
          <w:sz w:val="32"/>
          <w:szCs w:val="32"/>
          <w:lang w:val="en-US" w:eastAsia="zh-CN"/>
        </w:rPr>
        <w:t xml:space="preserve"> 导论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本章</w:t>
      </w:r>
      <w:r>
        <w:rPr>
          <w:rFonts w:hint="eastAsia" w:ascii="仿宋" w:hAnsi="仿宋" w:eastAsia="仿宋" w:cs="仿宋"/>
          <w:sz w:val="32"/>
          <w:szCs w:val="32"/>
          <w:lang w:eastAsia="zh-CN"/>
        </w:rPr>
        <w:t>重点阐述了政策科学、农业政策的基本内涵，</w:t>
      </w:r>
      <w:r>
        <w:rPr>
          <w:rFonts w:hint="eastAsia" w:ascii="仿宋" w:hAnsi="仿宋" w:eastAsia="仿宋" w:cs="仿宋"/>
          <w:sz w:val="32"/>
          <w:szCs w:val="32"/>
          <w:lang w:val="en-US" w:eastAsia="zh-CN"/>
        </w:rPr>
        <w:t>在对公共政策</w:t>
      </w:r>
      <w:r>
        <w:rPr>
          <w:rFonts w:hint="eastAsia" w:ascii="仿宋" w:hAnsi="仿宋" w:eastAsia="仿宋" w:cs="仿宋"/>
          <w:sz w:val="32"/>
          <w:szCs w:val="32"/>
          <w:lang w:eastAsia="zh-CN"/>
        </w:rPr>
        <w:t>本质</w:t>
      </w:r>
      <w:r>
        <w:rPr>
          <w:rFonts w:hint="eastAsia" w:ascii="仿宋" w:hAnsi="仿宋" w:eastAsia="仿宋" w:cs="仿宋"/>
          <w:sz w:val="32"/>
          <w:szCs w:val="32"/>
          <w:lang w:val="en-US" w:eastAsia="zh-CN"/>
        </w:rPr>
        <w:t>的理解基础上，</w:t>
      </w:r>
      <w:r>
        <w:rPr>
          <w:rFonts w:hint="eastAsia" w:ascii="仿宋" w:hAnsi="仿宋" w:eastAsia="仿宋" w:cs="仿宋"/>
          <w:sz w:val="32"/>
          <w:szCs w:val="32"/>
          <w:lang w:eastAsia="zh-CN"/>
        </w:rPr>
        <w:t>从政府与市场主体入手</w:t>
      </w:r>
      <w:r>
        <w:rPr>
          <w:rFonts w:hint="eastAsia" w:ascii="仿宋" w:hAnsi="仿宋" w:eastAsia="仿宋" w:cs="仿宋"/>
          <w:sz w:val="32"/>
          <w:szCs w:val="32"/>
          <w:lang w:val="en-US" w:eastAsia="zh-CN"/>
        </w:rPr>
        <w:t>探讨</w:t>
      </w:r>
      <w:r>
        <w:rPr>
          <w:rFonts w:hint="eastAsia" w:ascii="仿宋" w:hAnsi="仿宋" w:eastAsia="仿宋" w:cs="仿宋"/>
          <w:sz w:val="32"/>
          <w:szCs w:val="32"/>
          <w:lang w:eastAsia="zh-CN"/>
        </w:rPr>
        <w:t>两者与农业政策的关系。通过本章的学习，</w:t>
      </w:r>
      <w:r>
        <w:rPr>
          <w:rFonts w:hint="eastAsia" w:ascii="仿宋" w:hAnsi="仿宋" w:eastAsia="仿宋" w:cs="仿宋"/>
          <w:sz w:val="32"/>
          <w:szCs w:val="32"/>
          <w:lang w:val="en-US" w:eastAsia="zh-CN"/>
        </w:rPr>
        <w:t>理解并记忆农业政策的基本概念，掌握市场与政府在农业政策中扮演的角色和影响力。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政策与政策科学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农业政策的本质与内涵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政府、市场与农业政策的关系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）市场与政策--从市场角度理解公共政策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1.识记：（1）农业的概念、地位及作用；（</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）农业政策及其重要性；（</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）政策形成的逻辑起点</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2.领会：（1）政策、政策科学的基本概念与发展历程；（</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）政府政策干预的目标及其缺陷；（</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）市场经济条件下的农业政策。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rPr>
        <w:t xml:space="preserve">第二章 </w:t>
      </w:r>
      <w:r>
        <w:rPr>
          <w:rFonts w:hint="eastAsia" w:ascii="仿宋" w:hAnsi="仿宋" w:eastAsia="仿宋" w:cs="仿宋"/>
          <w:b w:val="0"/>
          <w:bCs w:val="0"/>
          <w:sz w:val="32"/>
          <w:szCs w:val="32"/>
          <w:lang w:val="en-US" w:eastAsia="zh-CN"/>
        </w:rPr>
        <w:t xml:space="preserve"> 农业政策分析的经济原理与方法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用过本章的学习，立足于经济学视角领会与理解农业政策分析的经济原理，掌握农业政策分析的常见模型，理解并掌握农业政策分析方法，以确保在实践中得以应用。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（一）农业政策分析中的经济福利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）农业政策分析的模型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）农业政策分析的方法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1.识记：（1）理性决策模型；（2）渐进决策模型；（3）系统模型；（4）过程模型；（5）精英模型；（</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现代科学方法论的内容。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2.领会：（1）制定农业政策相关的经济理论；（2）农业政策与经济福利的关系；（3）经济福利的概念及内涵；（4）帕累托最优及其实现条件；（</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）渐进决策模型的实践应用过程；（</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）理性决策模型的实践应用过程；（</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）农业政策分析方法的基本内容；（</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）农业政策分析的具体方法。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3.应用：分析不同情景下农业政策分析方法的应用。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第三章 </w:t>
      </w:r>
      <w:r>
        <w:rPr>
          <w:rFonts w:hint="eastAsia" w:ascii="仿宋" w:hAnsi="仿宋" w:eastAsia="仿宋" w:cs="仿宋"/>
          <w:sz w:val="32"/>
          <w:szCs w:val="32"/>
          <w:lang w:val="en-US" w:eastAsia="zh-CN"/>
        </w:rPr>
        <w:t xml:space="preserve"> 政第三章农业政策的制定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通过本章的学习，领会与理解如何确定农业政策问题，并在管理逻辑基础上掌握农业政策目标确定的技术方法，在实践中能运用正确方法选择有效的农业政策手段，并采用合理流程完成农业政策方案的论证。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（一）确定农业政策问题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）确定农业政策目标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）农业政策手段的选择与方案设计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（四）农业政策方案的论证与决策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1.识记：（1）农业政策问题的内涵；（2）农业政策问题的基本特征；（3）农业政策问题的认定和论证；（</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）农业政策目标的基本含义；（</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）农业政策目标的原则。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2.领会：（1）构建农业政策问题的方法；（</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）确定农业政策目标的基本思路与要求；（</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）农业政策手段的类型；（</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）农业政策方案设计的类型；（</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）农业政策方案的比较论证；（</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）农业政策方案的决策。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3.应用：在具体情景条件下如何进行农业政策方案的设计。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 xml:space="preserve"> 农业政策的执行过程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通过本章的学习，了解农业政策执行的内涵、特点和作用等概念，理解常用的农业政策执行模型，理解农业政策执行的影响因素，掌握农业政策的具体执行方法和要求。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（一）农业政策执行的内涵、特点和作用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）农业政策执行模型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）农业政策执行的影响因素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1.识记：（1）农业政策执行的内涵；（2）农业政策执行的特点；（3）农业政策执行的作用；（</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）史密斯政策执行过程模型；（</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）浴盆模型；（</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）互动模型；（</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）循环模型；（</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）农业政策方案的优劣对政策执行的影响；（</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）农业政策资源对政策执行的影响；（</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）农业政策执行环境对政策执行的影响；（</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）农业政策执行机构与人员对农业政策执行的影响；（</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）农业政策对象对政策执行的影响。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2.领会：（1）不同模型的特点；（2）不同模型的应用条件。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3.应用：如何理解“上有政策、下游对策”的现象。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五</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 xml:space="preserve"> 农业政策的评估及调整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本章的学习，掌握农业政策评估的原则和标准，正确认识农业政策方案评估、执行和效果评估的范畴及主要任务，在实践中能使用定性和定量分析法对农业政策评估进行分析，并明确农业政策调整的原则和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（一）农业政策评估的原则和标准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）农业政策评估的标准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）农业政策评估的方法和程序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1.识记：（1）农业政策评估的作用；（2）农业政策评估的原则；（</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）制定农业政策评估标准的原则；（</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）农业政策评估标准的基本内容；（</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）农业政策评估的内容；（</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）农业政策评估的方法；（</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）农业政策评估的基本程序。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2.领会：（1）农业政策影响的评估方法；（2）农业政策效果的定性和定量评估方法；（3）农业政策评估中的困难。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3.应用：运用所学的方法对我国农业进行市场化改革以后实行的某项农业政策进行评估。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六</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 xml:space="preserve"> 农业结构政策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在学习本章内容后，能够了解农业结构政策的具体目标，掌握农业区域结构政策内涵及其具体内容，在理论积累下理解农业经营规模的本质与促进规模经营的政策思路，以指导实践中的农业改革。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（一）农业结构政策目标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）农业区域结构政策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）农业部门结构政策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1.识记：（1）农业结构政策目标的概念；（2）农业结构政策的具体目标；（</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）比较优势理论与农村区域结构；（</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）农业区域结构政策目标；（</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）农业区域结构调整的基本思路与政策建议；（</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）农业部门结构的概念；（</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）农业部门结构政策；（</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）农业经营规模的内涵；（</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）实现农业经营规模的政策建议。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2.领会：（1）农业结构调整的四个重点；（</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）比较优势理论在农村区域结构中的主要观点；（</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）我国不同区域的农业结构及农业政策情况；（</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我国不同农业产业的基本情况及规模经营的发展特点。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3.应用：（</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）联系实际说明当前农业结构的合理或者不合理之处；（</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）结合实际思考当地采取什么措施才能改善农业生产结构。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七</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 xml:space="preserve"> 农业土地政策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学习本章内容后，能够了解农业土地政策目标的含义及演进趋势，通过实践案例理解桑乾农业土地产权政策的主要内容，并从中思考农业土地流转的必要性和流转政策，在理论指导基础上探究农业土地保护的必要性与相关政策要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（一）农业土地政策目标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）农业土地产权政策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）农业土地流转政策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（四）农业土地保护政策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1.识记：（1）农业土地的范围与确定土地政策目标的原则；（2）我国土地政策目标的演变历史；（</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）农业土地所有政策；（</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）农业土地使用政策；（</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）对农业土地的拥有、分割和用途的限制；（</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）国外农业土地征用政策；（</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）中国农业土地征用政策；（</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）基本农田保护政策；（</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）对农业土地闲置的管理。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2.领会：（1）同背景下我国土地政策目标的演变过程及演变的原因；（</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）私有制、集体所有制下的农业土地形式；（</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）中国农业土地家庭承包经营政策的演变过程；（</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）农业土地不同限制的历史背景及政策动机；（</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我国农田保护政策的范围、基本程序及相关法律制度。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3.应用：（</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结合实例探讨你对中国农业土地政策目标演进的看法；（</w:t>
      </w:r>
      <w:r>
        <w:rPr>
          <w:rFonts w:hint="eastAsia" w:ascii="仿宋" w:hAnsi="仿宋" w:eastAsia="仿宋" w:cs="仿宋"/>
          <w:sz w:val="32"/>
          <w:szCs w:val="32"/>
          <w:lang w:val="en-US" w:eastAsia="zh-CN"/>
        </w:rPr>
        <w:t>2）通过电典型案例分析，说明农村土地流转形式及目前我国土地流转中存在的问题。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w:t>
      </w:r>
      <w:r>
        <w:rPr>
          <w:rFonts w:hint="eastAsia" w:ascii="仿宋" w:hAnsi="仿宋" w:eastAsia="仿宋" w:cs="仿宋"/>
          <w:sz w:val="32"/>
          <w:szCs w:val="32"/>
          <w:lang w:val="en-US" w:eastAsia="zh-CN"/>
        </w:rPr>
        <w:t>八</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 xml:space="preserve"> 农业财政与金融政策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在学习本章内容后，理解农业财政金融政策在农业发展中的重要作用，通过案例学习各国农业扶持政策措施，并以此为中国农业税收政策改革提供借鉴的思路。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（一）农业财政金融政策目标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）农业投入政策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）农业税收政策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四）农业金融政策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1.识记：（1）农业财政政策目标；（2）农业金融政策目标；（</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）农业投资的投入机制及投入来源；（</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）农业的投入政策；（</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）农业税的内容；（</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）农村税费改革。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2.领会：（1）农业金融政策的政策手段；（</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）农业投资的概念；（</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）农业投资的六大来源；（</w:t>
      </w:r>
      <w:r>
        <w:rPr>
          <w:rFonts w:hint="eastAsia" w:ascii="仿宋" w:hAnsi="仿宋" w:eastAsia="仿宋" w:cs="仿宋"/>
          <w:sz w:val="32"/>
          <w:szCs w:val="32"/>
          <w:lang w:val="en-US" w:eastAsia="zh-CN"/>
        </w:rPr>
        <w:t>4）我国农村金融组织体系的组成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3.应用： 加入WTO以后我国农业财政政策做出了哪些调整。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sz w:val="24"/>
          <w:szCs w:val="24"/>
          <w:lang w:eastAsia="zh-CN"/>
        </w:rPr>
      </w:pPr>
    </w:p>
    <w:p>
      <w:pPr>
        <w:jc w:val="both"/>
        <w:rPr>
          <w:rFonts w:hint="default" w:ascii="Times New Roman Regular" w:hAnsi="Times New Roman Regular" w:cs="Times New Roman Regular"/>
          <w:sz w:val="36"/>
          <w:szCs w:val="36"/>
        </w:rPr>
      </w:pPr>
      <w:r>
        <w:rPr>
          <w:rFonts w:hint="default" w:ascii="Times New Roman Regular" w:hAnsi="Times New Roman Regular" w:cs="Times New Roman Regular"/>
          <w:sz w:val="36"/>
          <w:szCs w:val="36"/>
        </w:rPr>
        <w:t>【</w:t>
      </w:r>
      <w:r>
        <w:rPr>
          <w:rFonts w:hint="default" w:ascii="Times New Roman Regular" w:hAnsi="Times New Roman Regular" w:cs="Times New Roman Regular"/>
          <w:b/>
          <w:sz w:val="36"/>
          <w:szCs w:val="36"/>
        </w:rPr>
        <w:t>附录</w:t>
      </w:r>
      <w:r>
        <w:rPr>
          <w:rFonts w:hint="default" w:ascii="Times New Roman Regular" w:hAnsi="Times New Roman Regular" w:cs="Times New Roman Regular"/>
          <w:sz w:val="36"/>
          <w:szCs w:val="36"/>
        </w:rPr>
        <w:t>】</w:t>
      </w:r>
    </w:p>
    <w:p>
      <w:pPr>
        <w:jc w:val="center"/>
        <w:rPr>
          <w:rFonts w:hint="default" w:ascii="Times New Roman Regular" w:hAnsi="Times New Roman Regular" w:eastAsia="黑体" w:cs="Times New Roman Regular"/>
          <w:sz w:val="36"/>
          <w:szCs w:val="36"/>
        </w:rPr>
      </w:pPr>
      <w:r>
        <w:rPr>
          <w:rFonts w:hint="default" w:ascii="Times New Roman Regular" w:hAnsi="Times New Roman Regular" w:eastAsia="黑体" w:cs="Times New Roman Regular"/>
          <w:sz w:val="36"/>
          <w:szCs w:val="36"/>
        </w:rPr>
        <w:t>题型例举</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388" w:hanging="444" w:hangingChars="185"/>
        <w:jc w:val="left"/>
        <w:textAlignment w:val="auto"/>
        <w:rPr>
          <w:rFonts w:hint="eastAsia" w:ascii="楷体_GB2312" w:eastAsia="黑体"/>
          <w:sz w:val="24"/>
          <w:szCs w:val="24"/>
        </w:rPr>
      </w:pPr>
      <w:r>
        <w:rPr>
          <w:rFonts w:hint="eastAsia" w:ascii="楷体_GB2312" w:eastAsia="黑体"/>
          <w:sz w:val="24"/>
          <w:szCs w:val="24"/>
        </w:rPr>
        <w:t>一、单项选择题：本大题共  小题，每小题 分，共 分。在每小题列出的备选项中只有一项是最符合题目要求的，请将其选出。</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000000"/>
          <w:sz w:val="24"/>
          <w:szCs w:val="24"/>
          <w:lang w:eastAsia="zh-CN"/>
        </w:rPr>
      </w:pPr>
      <w:r>
        <w:rPr>
          <w:rFonts w:hint="eastAsia"/>
          <w:color w:val="000000"/>
          <w:sz w:val="24"/>
          <w:szCs w:val="24"/>
        </w:rPr>
        <w:t>1</w:t>
      </w:r>
      <w:r>
        <w:rPr>
          <w:rFonts w:hint="eastAsia" w:hAnsi="宋体"/>
          <w:color w:val="000000"/>
          <w:sz w:val="24"/>
          <w:szCs w:val="24"/>
        </w:rPr>
        <w:t>．我国20世纪80年代改革过程中提出的“摸着石头过河”体现的是决策模型当中的</w:t>
      </w:r>
      <w:r>
        <w:rPr>
          <w:rFonts w:hint="eastAsia" w:hAnsi="宋体"/>
          <w:color w:val="000000"/>
          <w:sz w:val="24"/>
          <w:szCs w:val="24"/>
          <w:lang w:eastAsia="zh-CN"/>
        </w:rPr>
        <w:t>（</w:t>
      </w:r>
      <w:r>
        <w:rPr>
          <w:rFonts w:hint="eastAsia" w:hAnsi="宋体"/>
          <w:color w:val="000000"/>
          <w:sz w:val="24"/>
          <w:szCs w:val="24"/>
          <w:lang w:val="en-US" w:eastAsia="zh-CN"/>
        </w:rPr>
        <w:t xml:space="preserve">   ）</w:t>
      </w:r>
      <w:r>
        <w:rPr>
          <w:rFonts w:hint="eastAsia"/>
          <w:color w:val="000000"/>
          <w:sz w:val="24"/>
          <w:szCs w:val="24"/>
          <w:lang w:eastAsia="zh-CN"/>
        </w:rPr>
        <w:t>。</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firstLine="360" w:firstLineChars="150"/>
        <w:textAlignment w:val="auto"/>
        <w:rPr>
          <w:rFonts w:hint="default" w:eastAsia="宋体"/>
          <w:color w:val="000000"/>
          <w:sz w:val="24"/>
          <w:szCs w:val="24"/>
          <w:lang w:val="en-US" w:eastAsia="zh-CN"/>
        </w:rPr>
      </w:pPr>
      <w:r>
        <w:rPr>
          <w:rFonts w:hint="eastAsia"/>
          <w:color w:val="000000"/>
          <w:sz w:val="24"/>
          <w:szCs w:val="24"/>
        </w:rPr>
        <w:t>A</w:t>
      </w:r>
      <w:r>
        <w:rPr>
          <w:rFonts w:hint="eastAsia" w:hAnsi="宋体"/>
          <w:color w:val="000000"/>
          <w:sz w:val="24"/>
          <w:szCs w:val="24"/>
        </w:rPr>
        <w:t>．渐进决策模型</w:t>
      </w:r>
      <w:r>
        <w:rPr>
          <w:rFonts w:hint="eastAsia"/>
          <w:color w:val="000000"/>
          <w:sz w:val="24"/>
          <w:szCs w:val="24"/>
        </w:rPr>
        <w:t xml:space="preserve"> </w:t>
      </w:r>
      <w:r>
        <w:rPr>
          <w:rFonts w:hint="eastAsia"/>
          <w:color w:val="000000"/>
          <w:sz w:val="24"/>
          <w:szCs w:val="24"/>
          <w:lang w:val="en-US" w:eastAsia="zh-CN"/>
        </w:rPr>
        <w:tab/>
      </w:r>
      <w:r>
        <w:rPr>
          <w:rFonts w:hint="eastAsia"/>
          <w:color w:val="000000"/>
          <w:sz w:val="24"/>
          <w:szCs w:val="24"/>
          <w:lang w:val="en-US" w:eastAsia="zh-CN"/>
        </w:rPr>
        <w:tab/>
      </w:r>
      <w:r>
        <w:rPr>
          <w:rFonts w:hint="eastAsia"/>
          <w:color w:val="000000"/>
          <w:sz w:val="24"/>
          <w:szCs w:val="24"/>
        </w:rPr>
        <w:t>B</w:t>
      </w:r>
      <w:r>
        <w:rPr>
          <w:rFonts w:hint="eastAsia" w:hAnsi="宋体"/>
          <w:color w:val="000000"/>
          <w:sz w:val="24"/>
          <w:szCs w:val="24"/>
        </w:rPr>
        <w:t>．系统模型</w:t>
      </w:r>
    </w:p>
    <w:p>
      <w:pPr>
        <w:keepNext w:val="0"/>
        <w:keepLines w:val="0"/>
        <w:pageBreakBefore w:val="0"/>
        <w:tabs>
          <w:tab w:val="left" w:pos="2520"/>
          <w:tab w:val="left" w:pos="4620"/>
          <w:tab w:val="left" w:pos="6720"/>
        </w:tabs>
        <w:kinsoku/>
        <w:wordWrap/>
        <w:overflowPunct/>
        <w:topLinePunct w:val="0"/>
        <w:autoSpaceDE/>
        <w:autoSpaceDN/>
        <w:bidi w:val="0"/>
        <w:adjustRightInd/>
        <w:snapToGrid/>
        <w:spacing w:line="360" w:lineRule="exact"/>
        <w:ind w:firstLine="360" w:firstLineChars="150"/>
        <w:textAlignment w:val="auto"/>
        <w:rPr>
          <w:rFonts w:hint="default" w:eastAsia="宋体"/>
          <w:color w:val="000000"/>
          <w:sz w:val="24"/>
          <w:szCs w:val="24"/>
          <w:lang w:val="en-US" w:eastAsia="zh-CN"/>
        </w:rPr>
      </w:pPr>
      <w:r>
        <w:rPr>
          <w:rFonts w:hint="eastAsia"/>
          <w:color w:val="000000"/>
          <w:sz w:val="24"/>
          <w:szCs w:val="24"/>
        </w:rPr>
        <w:t>C．理性决策模型</w:t>
      </w:r>
      <w:r>
        <w:rPr>
          <w:rFonts w:hint="eastAsia"/>
          <w:color w:val="000000"/>
          <w:sz w:val="24"/>
          <w:szCs w:val="24"/>
          <w:lang w:val="en-US" w:eastAsia="zh-CN"/>
        </w:rPr>
        <w:tab/>
      </w:r>
      <w:r>
        <w:rPr>
          <w:rFonts w:hint="eastAsia"/>
          <w:color w:val="000000"/>
          <w:sz w:val="24"/>
          <w:szCs w:val="24"/>
          <w:lang w:val="en-US" w:eastAsia="zh-CN"/>
        </w:rPr>
        <w:tab/>
      </w:r>
      <w:r>
        <w:rPr>
          <w:rFonts w:hint="eastAsia"/>
          <w:color w:val="000000"/>
          <w:sz w:val="24"/>
          <w:szCs w:val="24"/>
        </w:rPr>
        <w:t>D．过程模型</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二</w:t>
      </w:r>
      <w:r>
        <w:rPr>
          <w:rFonts w:hint="default" w:ascii="Times New Roman Regular" w:hAnsi="Times New Roman Regular" w:eastAsia="黑体" w:cs="Times New Roman Regular"/>
          <w:sz w:val="24"/>
          <w:szCs w:val="24"/>
        </w:rPr>
        <w:t>、名词解释题：本大题共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sz w:val="24"/>
          <w:szCs w:val="24"/>
        </w:rPr>
      </w:pPr>
      <w:r>
        <w:rPr>
          <w:rFonts w:hint="eastAsia" w:ascii="Times New Roman Regular" w:hAnsi="Times New Roman Regular" w:cs="Times New Roman Regular"/>
          <w:sz w:val="24"/>
          <w:szCs w:val="24"/>
          <w:lang w:val="en-US" w:eastAsia="zh-CN"/>
        </w:rPr>
        <w:t>2</w:t>
      </w:r>
      <w:r>
        <w:rPr>
          <w:rFonts w:hint="default" w:ascii="Times New Roman Regular" w:hAnsi="Times New Roman Regular" w:cs="Times New Roman Regular"/>
          <w:color w:val="000000"/>
          <w:sz w:val="24"/>
          <w:szCs w:val="24"/>
        </w:rPr>
        <w:t>．</w:t>
      </w:r>
      <w:r>
        <w:rPr>
          <w:rFonts w:hint="eastAsia" w:ascii="Times New Roman Regular" w:hAnsi="Times New Roman Regular" w:cs="Times New Roman Regular"/>
          <w:sz w:val="24"/>
          <w:szCs w:val="24"/>
          <w:lang w:val="en-US" w:eastAsia="zh-CN"/>
        </w:rPr>
        <w:t>帕累托最优</w:t>
      </w:r>
      <w:r>
        <w:rPr>
          <w:rFonts w:hint="default" w:ascii="Times New Roman Regular" w:hAnsi="Times New Roman Regular" w:cs="Times New Roman Regular"/>
          <w:sz w:val="24"/>
          <w:szCs w:val="24"/>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sz w:val="24"/>
          <w:szCs w:val="24"/>
        </w:rPr>
      </w:pPr>
      <w:r>
        <w:rPr>
          <w:rFonts w:hint="eastAsia" w:ascii="Times New Roman Regular" w:hAnsi="Times New Roman Regular" w:cs="Times New Roman Regular"/>
          <w:sz w:val="24"/>
          <w:szCs w:val="24"/>
          <w:lang w:val="en-US" w:eastAsia="zh-CN"/>
        </w:rPr>
        <w:t>3</w:t>
      </w:r>
      <w:r>
        <w:rPr>
          <w:rFonts w:hint="default" w:ascii="Times New Roman Regular" w:hAnsi="Times New Roman Regular" w:cs="Times New Roman Regular"/>
          <w:color w:val="000000"/>
          <w:sz w:val="24"/>
          <w:szCs w:val="24"/>
        </w:rPr>
        <w:t>．</w:t>
      </w:r>
      <w:r>
        <w:rPr>
          <w:rFonts w:hint="eastAsia" w:ascii="Times New Roman Regular" w:hAnsi="Times New Roman Regular" w:cs="Times New Roman Regular"/>
          <w:sz w:val="24"/>
          <w:szCs w:val="24"/>
          <w:lang w:val="en-US" w:eastAsia="zh-CN"/>
        </w:rPr>
        <w:t>土地流转</w:t>
      </w:r>
      <w:r>
        <w:rPr>
          <w:rFonts w:hint="default" w:ascii="Times New Roman Regular" w:hAnsi="Times New Roman Regular" w:cs="Times New Roman Regular"/>
          <w:sz w:val="24"/>
          <w:szCs w:val="24"/>
          <w:lang w:val="en-US" w:eastAsia="zh-CN"/>
        </w:rPr>
        <w:t>：</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三</w:t>
      </w:r>
      <w:r>
        <w:rPr>
          <w:rFonts w:hint="default" w:ascii="Times New Roman Regular" w:hAnsi="Times New Roman Regular" w:eastAsia="黑体" w:cs="Times New Roman Regular"/>
          <w:sz w:val="24"/>
          <w:szCs w:val="24"/>
        </w:rPr>
        <w:t>、简答题：本大题共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eastAsia="宋体" w:cs="Times New Roman Regular"/>
          <w:sz w:val="24"/>
          <w:szCs w:val="24"/>
          <w:lang w:val="en-US" w:eastAsia="zh-CN"/>
        </w:rPr>
      </w:pPr>
      <w:r>
        <w:rPr>
          <w:rFonts w:hint="eastAsia" w:ascii="Times New Roman Regular" w:hAnsi="Times New Roman Regular" w:cs="Times New Roman Regular"/>
          <w:sz w:val="24"/>
          <w:szCs w:val="24"/>
          <w:lang w:val="en-US" w:eastAsia="zh-CN"/>
        </w:rPr>
        <w:t>4</w:t>
      </w:r>
      <w:r>
        <w:rPr>
          <w:rFonts w:hint="default" w:ascii="Times New Roman Regular" w:hAnsi="Times New Roman Regular" w:cs="Times New Roman Regular"/>
          <w:color w:val="000000"/>
          <w:sz w:val="24"/>
          <w:szCs w:val="24"/>
        </w:rPr>
        <w:t>．简述构建农业政策问题的基本方法有哪些？</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Regular" w:hAnsi="Times New Roman Regular" w:eastAsia="宋体" w:cs="Times New Roman Regular"/>
          <w:sz w:val="24"/>
          <w:szCs w:val="24"/>
          <w:lang w:eastAsia="zh-CN"/>
        </w:rPr>
      </w:pPr>
      <w:r>
        <w:rPr>
          <w:rFonts w:hint="eastAsia" w:ascii="Times New Roman Regular" w:hAnsi="Times New Roman Regular" w:cs="Times New Roman Regular"/>
          <w:sz w:val="24"/>
          <w:szCs w:val="24"/>
          <w:lang w:val="en-US" w:eastAsia="zh-CN"/>
        </w:rPr>
        <w:t>5</w:t>
      </w:r>
      <w:r>
        <w:rPr>
          <w:rFonts w:hint="default" w:ascii="Times New Roman Regular" w:hAnsi="Times New Roman Regular" w:cs="Times New Roman Regular"/>
          <w:color w:val="000000"/>
          <w:sz w:val="24"/>
          <w:szCs w:val="24"/>
        </w:rPr>
        <w:t>．</w:t>
      </w:r>
      <w:r>
        <w:rPr>
          <w:rFonts w:hint="eastAsia" w:ascii="Times New Roman Regular" w:hAnsi="Times New Roman Regular" w:cs="Times New Roman Regular"/>
          <w:color w:val="000000"/>
          <w:sz w:val="24"/>
          <w:szCs w:val="24"/>
          <w:lang w:val="en-US" w:eastAsia="zh-CN"/>
        </w:rPr>
        <w:t>简述</w:t>
      </w:r>
      <w:r>
        <w:rPr>
          <w:rFonts w:hint="default" w:ascii="Times New Roman Regular" w:hAnsi="Times New Roman Regular" w:cs="Times New Roman Regular"/>
          <w:color w:val="000000"/>
          <w:sz w:val="24"/>
          <w:szCs w:val="24"/>
        </w:rPr>
        <w:t>加入WTO以后我国农业财政政策做出了哪些调整</w:t>
      </w:r>
      <w:r>
        <w:rPr>
          <w:rFonts w:hint="eastAsia" w:ascii="Times New Roman Regular" w:hAnsi="Times New Roman Regular" w:eastAsia="宋体" w:cs="Times New Roman Regular"/>
          <w:sz w:val="24"/>
          <w:szCs w:val="24"/>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四</w:t>
      </w:r>
      <w:r>
        <w:rPr>
          <w:rFonts w:hint="default" w:ascii="Times New Roman Regular" w:hAnsi="Times New Roman Regular" w:eastAsia="黑体" w:cs="Times New Roman Regular"/>
          <w:sz w:val="24"/>
          <w:szCs w:val="24"/>
        </w:rPr>
        <w:t>、</w:t>
      </w:r>
      <w:r>
        <w:rPr>
          <w:rFonts w:hint="eastAsia" w:ascii="Times New Roman Regular" w:hAnsi="Times New Roman Regular" w:eastAsia="黑体" w:cs="Times New Roman Regular"/>
          <w:sz w:val="24"/>
          <w:szCs w:val="24"/>
          <w:lang w:val="en-US" w:eastAsia="zh-CN"/>
        </w:rPr>
        <w:t>论述题</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Regular" w:hAnsi="Times New Roman Regular" w:eastAsia="宋体" w:cs="Times New Roman Regular"/>
          <w:sz w:val="24"/>
          <w:szCs w:val="24"/>
          <w:lang w:eastAsia="zh-CN"/>
        </w:rPr>
      </w:pPr>
      <w:r>
        <w:rPr>
          <w:rFonts w:hint="eastAsia" w:ascii="Times New Roman Regular" w:hAnsi="Times New Roman Regular" w:cs="Times New Roman Regular"/>
          <w:sz w:val="24"/>
          <w:szCs w:val="24"/>
          <w:lang w:val="en-US" w:eastAsia="zh-CN"/>
        </w:rPr>
        <w:t>6</w:t>
      </w:r>
      <w:r>
        <w:rPr>
          <w:rFonts w:hint="default" w:ascii="Times New Roman Regular" w:hAnsi="Times New Roman Regular" w:cs="Times New Roman Regular"/>
          <w:color w:val="000000"/>
          <w:sz w:val="24"/>
          <w:szCs w:val="24"/>
        </w:rPr>
        <w:t>．论述“上有政策，下有对策”这一现象是如何体现农业政策执行的影响因素的</w:t>
      </w:r>
      <w:r>
        <w:rPr>
          <w:rFonts w:hint="eastAsia" w:ascii="Times New Roman Regular" w:hAnsi="Times New Roman Regular" w:eastAsia="宋体" w:cs="Times New Roman Regular"/>
          <w:sz w:val="24"/>
          <w:szCs w:val="24"/>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szCs w:val="24"/>
        </w:rPr>
      </w:pPr>
      <w:r>
        <w:rPr>
          <w:rFonts w:hint="eastAsia" w:ascii="Times New Roman Regular" w:hAnsi="Times New Roman Regular" w:eastAsia="黑体" w:cs="Times New Roman Regular"/>
          <w:sz w:val="24"/>
          <w:szCs w:val="24"/>
          <w:lang w:val="en-US" w:eastAsia="zh-CN"/>
        </w:rPr>
        <w:t>五</w:t>
      </w:r>
      <w:r>
        <w:rPr>
          <w:rFonts w:hint="default" w:ascii="Times New Roman Regular" w:hAnsi="Times New Roman Regular" w:eastAsia="黑体" w:cs="Times New Roman Regular"/>
          <w:sz w:val="24"/>
          <w:szCs w:val="24"/>
        </w:rPr>
        <w:t>、</w:t>
      </w:r>
      <w:r>
        <w:rPr>
          <w:rFonts w:hint="eastAsia" w:ascii="Times New Roman Regular" w:hAnsi="Times New Roman Regular" w:eastAsia="黑体" w:cs="Times New Roman Regular"/>
          <w:sz w:val="24"/>
          <w:szCs w:val="24"/>
          <w:lang w:val="en-US" w:eastAsia="zh-CN"/>
        </w:rPr>
        <w:t>材料分析题</w:t>
      </w:r>
      <w:r>
        <w:rPr>
          <w:rFonts w:hint="default" w:ascii="Times New Roman Regular" w:hAnsi="Times New Roman Regular" w:eastAsia="黑体" w:cs="Times New Roman Regular"/>
          <w:sz w:val="24"/>
          <w:szCs w:val="24"/>
        </w:rPr>
        <w:t>：本大题共  小题，每小题  分，共  分。</w:t>
      </w:r>
    </w:p>
    <w:p>
      <w:pPr>
        <w:keepNext w:val="0"/>
        <w:keepLines w:val="0"/>
        <w:pageBreakBefore w:val="0"/>
        <w:kinsoku/>
        <w:wordWrap/>
        <w:overflowPunct/>
        <w:topLinePunct w:val="0"/>
        <w:autoSpaceDE/>
        <w:autoSpaceDN/>
        <w:bidi w:val="0"/>
        <w:adjustRightInd/>
        <w:snapToGrid/>
        <w:spacing w:line="360" w:lineRule="exact"/>
        <w:ind w:firstLine="480" w:firstLineChars="200"/>
        <w:jc w:val="center"/>
        <w:textAlignment w:val="auto"/>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日本丘陵和山地的农业政策选择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Regular" w:hAnsi="Times New Roman Regular" w:cs="Times New Roman Regular"/>
          <w:color w:val="000000"/>
          <w:sz w:val="24"/>
          <w:szCs w:val="24"/>
          <w:lang w:val="en-US" w:eastAsia="zh-CN"/>
        </w:rPr>
      </w:pPr>
      <w:r>
        <w:rPr>
          <w:rFonts w:hint="eastAsia" w:ascii="Times New Roman Regular" w:hAnsi="Times New Roman Regular" w:cs="Times New Roman Regular"/>
          <w:color w:val="000000"/>
          <w:sz w:val="24"/>
          <w:szCs w:val="24"/>
          <w:lang w:val="en-US" w:eastAsia="zh-CN"/>
        </w:rPr>
        <w:t>日本的自然环境造就了其丘陵山地的农业生态，在今年的农业改革中，实施了一系列的新措施，如增加农户的类型、调整农业结构等。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default" w:ascii="Times New Roman Regular" w:hAnsi="Times New Roman Regular" w:eastAsia="黑体" w:cs="Times New Roman Regular"/>
          <w:sz w:val="24"/>
        </w:rPr>
      </w:pPr>
      <w:r>
        <w:rPr>
          <w:rFonts w:hint="default" w:ascii="Times New Roman Regular" w:hAnsi="Times New Roman Regular" w:cs="Times New Roman Regular"/>
          <w:color w:val="000000"/>
          <w:sz w:val="24"/>
          <w:szCs w:val="24"/>
        </w:rPr>
        <w:t>日本丘陵和山地农业政策的实施效果主要依赖于哪些因素？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color w:val="000000"/>
          <w:sz w:val="24"/>
          <w:szCs w:val="24"/>
        </w:rPr>
      </w:pPr>
      <w:r>
        <w:rPr>
          <w:rFonts w:hint="eastAsia" w:ascii="Times New Roman Regular" w:hAnsi="Times New Roman Regular" w:cs="Times New Roman Regular"/>
          <w:sz w:val="24"/>
          <w:szCs w:val="24"/>
          <w:lang w:val="en-US" w:eastAsia="zh-CN"/>
        </w:rPr>
        <w:t>8</w:t>
      </w:r>
      <w:r>
        <w:rPr>
          <w:rFonts w:hint="default" w:ascii="Times New Roman Regular" w:hAnsi="Times New Roman Regular" w:cs="Times New Roman Regular"/>
          <w:color w:val="000000"/>
          <w:sz w:val="24"/>
          <w:szCs w:val="24"/>
        </w:rPr>
        <w:t>．本案例对制定我国农村贫困地区的农业政策有哪些参考意义？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Regular" w:hAnsi="Times New Roman Regular" w:cs="Times New Roman Regular"/>
          <w:color w:val="000000"/>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18"/>
        <w:szCs w:val="18"/>
      </w:rPr>
    </w:pPr>
    <w:r>
      <w:rPr>
        <w:rFonts w:hint="eastAsia"/>
        <w:kern w:val="0"/>
        <w:sz w:val="18"/>
        <w:szCs w:val="18"/>
      </w:rPr>
      <w:t xml:space="preserve">第 </w:t>
    </w:r>
    <w:r>
      <w:rPr>
        <w:kern w:val="0"/>
        <w:sz w:val="18"/>
        <w:szCs w:val="18"/>
      </w:rPr>
      <w:fldChar w:fldCharType="begin"/>
    </w:r>
    <w:r>
      <w:rPr>
        <w:kern w:val="0"/>
        <w:sz w:val="18"/>
        <w:szCs w:val="18"/>
      </w:rPr>
      <w:instrText xml:space="preserve"> PAGE </w:instrText>
    </w:r>
    <w:r>
      <w:rPr>
        <w:kern w:val="0"/>
        <w:sz w:val="18"/>
        <w:szCs w:val="18"/>
      </w:rPr>
      <w:fldChar w:fldCharType="separate"/>
    </w:r>
    <w:r>
      <w:rPr>
        <w:kern w:val="0"/>
        <w:sz w:val="18"/>
        <w:szCs w:val="18"/>
      </w:rPr>
      <w:t>4</w:t>
    </w:r>
    <w:r>
      <w:rPr>
        <w:kern w:val="0"/>
        <w:sz w:val="18"/>
        <w:szCs w:val="18"/>
      </w:rPr>
      <w:fldChar w:fldCharType="end"/>
    </w:r>
    <w:r>
      <w:rPr>
        <w:rFonts w:hint="eastAsia"/>
        <w:kern w:val="0"/>
        <w:sz w:val="18"/>
        <w:szCs w:val="18"/>
      </w:rPr>
      <w:t xml:space="preserve"> 页 共 </w:t>
    </w:r>
    <w:r>
      <w:rPr>
        <w:kern w:val="0"/>
        <w:sz w:val="18"/>
        <w:szCs w:val="18"/>
      </w:rPr>
      <w:fldChar w:fldCharType="begin"/>
    </w:r>
    <w:r>
      <w:rPr>
        <w:kern w:val="0"/>
        <w:sz w:val="18"/>
        <w:szCs w:val="18"/>
      </w:rPr>
      <w:instrText xml:space="preserve"> NUMPAGES </w:instrText>
    </w:r>
    <w:r>
      <w:rPr>
        <w:kern w:val="0"/>
        <w:sz w:val="18"/>
        <w:szCs w:val="18"/>
      </w:rPr>
      <w:fldChar w:fldCharType="separate"/>
    </w:r>
    <w:r>
      <w:rPr>
        <w:kern w:val="0"/>
        <w:sz w:val="18"/>
        <w:szCs w:val="18"/>
      </w:rPr>
      <w:t>5</w:t>
    </w:r>
    <w:r>
      <w:rPr>
        <w:kern w:val="0"/>
        <w:sz w:val="18"/>
        <w:szCs w:val="18"/>
      </w:rPr>
      <w:fldChar w:fldCharType="end"/>
    </w:r>
    <w:r>
      <w:rPr>
        <w:rFonts w:hint="eastAsia"/>
        <w:kern w:val="0"/>
        <w:sz w:val="18"/>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C231A"/>
    <w:multiLevelType w:val="singleLevel"/>
    <w:tmpl w:val="555C231A"/>
    <w:lvl w:ilvl="0" w:tentative="0">
      <w:start w:val="1"/>
      <w:numFmt w:val="chineseCounting"/>
      <w:suff w:val="nothing"/>
      <w:lvlText w:val="（%1）"/>
      <w:lvlJc w:val="left"/>
      <w:rPr>
        <w:rFonts w:hint="eastAsia"/>
      </w:rPr>
    </w:lvl>
  </w:abstractNum>
  <w:abstractNum w:abstractNumId="1">
    <w:nsid w:val="72CFD626"/>
    <w:multiLevelType w:val="singleLevel"/>
    <w:tmpl w:val="72CFD626"/>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link w:val="7"/>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 Char Char3"/>
    <w:link w:val="2"/>
    <w:uiPriority w:val="0"/>
    <w:rPr>
      <w:rFonts w:ascii="宋体" w:hAnsi="Courier New" w:eastAsia="宋体"/>
      <w:kern w:val="2"/>
      <w:sz w:val="21"/>
      <w:lang w:bidi="ar-SA"/>
    </w:rPr>
  </w:style>
  <w:style w:type="paragraph" w:customStyle="1" w:styleId="8">
    <w:name w:val="txt"/>
    <w:basedOn w:val="1"/>
    <w:uiPriority w:val="0"/>
    <w:pPr>
      <w:widowControl/>
      <w:spacing w:before="100" w:beforeAutospacing="1" w:after="100" w:afterAutospacing="1"/>
      <w:jc w:val="left"/>
    </w:pPr>
    <w:rPr>
      <w:rFonts w:ascii="宋体" w:hAnsi="宋体" w:cs="宋体"/>
      <w:kern w:val="0"/>
      <w:sz w:val="24"/>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4684</Words>
  <Characters>4762</Characters>
  <Lines>33</Lines>
  <Paragraphs>9</Paragraphs>
  <TotalTime>0</TotalTime>
  <ScaleCrop>false</ScaleCrop>
  <LinksUpToDate>false</LinksUpToDate>
  <CharactersWithSpaces>4820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2019-08-06T10:32:00Z</dcterms:created>
  <dc:creator>zzj</dc:creator>
  <cp:lastModifiedBy>iPhone</cp:lastModifiedBy>
  <dcterms:modified xsi:type="dcterms:W3CDTF">2023-11-30T19:00:31Z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2052-12.6.1</vt:lpwstr>
  </property>
  <property fmtid="{D5CDD505-2E9C-101B-9397-08002B2CF9AE}" pid="3" name="ICV">
    <vt:lpwstr>480B811EC4699F414F6B6865A78D150B_33</vt:lpwstr>
  </property>
</Properties>
</file>