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C9673" w14:textId="77777777" w:rsidR="00AF42D2" w:rsidRDefault="00000000">
      <w:pPr>
        <w:autoSpaceDE/>
        <w:autoSpaceDN/>
        <w:jc w:val="center"/>
        <w:rPr>
          <w:b/>
          <w:bCs/>
          <w:kern w:val="2"/>
          <w:sz w:val="44"/>
          <w:szCs w:val="44"/>
          <w:lang w:val="en-US" w:bidi="ar-SA"/>
        </w:rPr>
      </w:pPr>
      <w:r>
        <w:rPr>
          <w:rFonts w:hint="eastAsia"/>
          <w:b/>
          <w:bCs/>
          <w:kern w:val="2"/>
          <w:sz w:val="44"/>
          <w:szCs w:val="44"/>
          <w:lang w:val="en-US" w:bidi="ar-SA"/>
        </w:rPr>
        <w:t>《人力资源管理初级实验（实践）》</w:t>
      </w:r>
    </w:p>
    <w:p w14:paraId="00849F9C" w14:textId="77777777" w:rsidR="00AF42D2" w:rsidRDefault="00000000">
      <w:pPr>
        <w:autoSpaceDE/>
        <w:autoSpaceDN/>
        <w:jc w:val="center"/>
        <w:rPr>
          <w:b/>
          <w:bCs/>
          <w:kern w:val="2"/>
          <w:sz w:val="44"/>
          <w:szCs w:val="44"/>
          <w:lang w:val="en-US" w:bidi="ar-SA"/>
        </w:rPr>
      </w:pPr>
      <w:r>
        <w:rPr>
          <w:rFonts w:hint="eastAsia"/>
          <w:b/>
          <w:bCs/>
          <w:kern w:val="2"/>
          <w:sz w:val="44"/>
          <w:szCs w:val="44"/>
          <w:lang w:val="en-US" w:bidi="ar-SA"/>
        </w:rPr>
        <w:t>实践课程考核方案</w:t>
      </w:r>
    </w:p>
    <w:p w14:paraId="7AEBD160" w14:textId="77777777" w:rsidR="00AF42D2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一、考核目的</w:t>
      </w:r>
    </w:p>
    <w:p w14:paraId="43CC4870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通过考核，学生能够对人力资源综合管理、人力资源战略管理、人力资源规划、岗位分析、员工招聘、培训与开发、绩效管理、薪酬管理、职业生涯管理、员工劳动关系管理等方面的案例进行分析。</w:t>
      </w:r>
    </w:p>
    <w:p w14:paraId="0F03B9BF" w14:textId="77777777" w:rsidR="00AF42D2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bidi="ar-SA"/>
        </w:rPr>
        <w:t>二、</w:t>
      </w:r>
      <w:r>
        <w:rPr>
          <w:rFonts w:ascii="黑体" w:eastAsia="黑体" w:hAnsi="黑体" w:cs="黑体" w:hint="eastAsia"/>
          <w:b/>
          <w:kern w:val="2"/>
          <w:sz w:val="36"/>
          <w:szCs w:val="36"/>
          <w:lang w:val="en-US" w:bidi="ar-SA"/>
        </w:rPr>
        <w:t>考核内容及要求</w:t>
      </w:r>
    </w:p>
    <w:p w14:paraId="1CF98BB0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(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一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)考核内容</w:t>
      </w:r>
    </w:p>
    <w:p w14:paraId="2C70945D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1.人力资源规划与招聘：需要根据企业的实际情况，制定人力资源规划，并招聘适合的员工。</w:t>
      </w:r>
    </w:p>
    <w:p w14:paraId="75F87AD0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2.培训与发展：需要设计并实施员工培训计划，提升员工的专业能力和综合素质。</w:t>
      </w:r>
    </w:p>
    <w:p w14:paraId="588C8542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3.绩效管理：建立绩效评估体系，制定绩效考核标准，并进行绩效评估和反馈。</w:t>
      </w:r>
    </w:p>
    <w:p w14:paraId="21E10D05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4.薪酬福利：制定薪酬福利政策，包括基本工资、奖金、福利待遇等，并进行薪酬管理。</w:t>
      </w:r>
    </w:p>
    <w:p w14:paraId="51BD3CB3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（二）考核要求</w:t>
      </w:r>
    </w:p>
    <w:p w14:paraId="63CE8E98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sz w:val="28"/>
          <w:szCs w:val="28"/>
          <w:lang w:val="en-US"/>
        </w:rPr>
      </w:pP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学生需要独立完成案例分析，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主要考核</w:t>
      </w: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人力资源管理知识的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初步</w:t>
      </w: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理解和应用能力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，</w:t>
      </w:r>
      <w:proofErr w:type="gramStart"/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够对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人力资源</w:t>
      </w:r>
      <w:proofErr w:type="gramEnd"/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问题进行分析和解决。</w:t>
      </w:r>
    </w:p>
    <w:p w14:paraId="064148D2" w14:textId="77777777" w:rsidR="00AF42D2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bidi="ar-SA"/>
        </w:rPr>
        <w:t>三、评分标准</w:t>
      </w:r>
    </w:p>
    <w:p w14:paraId="11934D79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lastRenderedPageBreak/>
        <w:t>考核包括2个案例，每个案例的分数为50分，根据案例进行分析，进行评分，具体评分标准如下：</w:t>
      </w:r>
    </w:p>
    <w:p w14:paraId="5B0FE2BD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1.分数0-29分：回答、分析与案例主题无关，缺乏自己的思路，且辞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不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达意，逻辑混乱，结构有缺失.</w:t>
      </w:r>
    </w:p>
    <w:p w14:paraId="0B7A46F4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2.分数30-34分：回答、分析关联案例主题，能够按照常识与常理进行回答、分析，依此得出了必要的结论；文辞达意，逻辑合理，无结构缺失。</w:t>
      </w:r>
    </w:p>
    <w:p w14:paraId="6D00AD65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3.分数35-39分：回答、分析关联案例主题,能够应用所学理论知识进行分析，依此得出了合理的结论;文辞达意,逻辑合理，无结构缺失。</w:t>
      </w:r>
    </w:p>
    <w:p w14:paraId="4E08E2B8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4.分数40-44分：回答、分析关联案例主题，能够应用所学理论知识，将案例问题与实践中的现象、问题相联系进行分析，依此得出了合理的结论；文辞达意,逻辑合理，无结构缺失。</w:t>
      </w:r>
    </w:p>
    <w:p w14:paraId="45EE7D64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5.分数45-50分：分析关联案例主题，能够应用所学知识，将案例问题与个人实践中的现象、问题相结合，进而联系该问题研究的新进展、或交叉知识进行分析，依此得出了可以指导个人实践的有益结论；文辞达意,逻辑合理，无结构缺失。</w:t>
      </w:r>
    </w:p>
    <w:p w14:paraId="694D4948" w14:textId="77777777" w:rsidR="00AF42D2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bidi="ar-SA"/>
        </w:rPr>
        <w:t>四、考核方式</w:t>
      </w:r>
    </w:p>
    <w:p w14:paraId="550134D5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试卷考核，根据案例学生能够进行分析解答。</w:t>
      </w:r>
    </w:p>
    <w:p w14:paraId="2A54BBE0" w14:textId="77777777" w:rsidR="00AF42D2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bidi="ar-SA"/>
        </w:rPr>
        <w:t>五、考核选题方向：</w:t>
      </w:r>
    </w:p>
    <w:p w14:paraId="0FB85AD1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lastRenderedPageBreak/>
        <w:t>1.人力资源规划与招聘、培训及发展的案例分析</w:t>
      </w:r>
    </w:p>
    <w:p w14:paraId="2E80C09E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2.绩效管理、薪酬福利的案例分析题</w:t>
      </w:r>
    </w:p>
    <w:p w14:paraId="1C6A4C2F" w14:textId="77777777" w:rsidR="00AF42D2" w:rsidRDefault="00000000">
      <w:pPr>
        <w:autoSpaceDE/>
        <w:autoSpaceDN/>
        <w:spacing w:line="360" w:lineRule="auto"/>
        <w:jc w:val="both"/>
        <w:rPr>
          <w:rFonts w:ascii="黑体" w:eastAsia="黑体" w:hAnsi="黑体" w:cs="黑体"/>
          <w:b/>
          <w:kern w:val="2"/>
          <w:sz w:val="36"/>
          <w:szCs w:val="36"/>
          <w:lang w:bidi="ar-SA"/>
        </w:rPr>
      </w:pPr>
      <w:r>
        <w:rPr>
          <w:rFonts w:ascii="黑体" w:eastAsia="黑体" w:hAnsi="黑体" w:cs="黑体" w:hint="eastAsia"/>
          <w:b/>
          <w:kern w:val="2"/>
          <w:sz w:val="36"/>
          <w:szCs w:val="36"/>
          <w:lang w:bidi="ar-SA"/>
        </w:rPr>
        <w:t>六、教材与参考资料</w:t>
      </w:r>
    </w:p>
    <w:p w14:paraId="34F9784C" w14:textId="77777777" w:rsidR="00AF42D2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《人力资源管理实践案例分析》，殷凤春，电子工业出版社，2021</w:t>
      </w:r>
    </w:p>
    <w:sectPr w:rsidR="00AF4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AEA6A" w14:textId="77777777" w:rsidR="00435A5C" w:rsidRDefault="00435A5C" w:rsidP="00EC7FF6">
      <w:r>
        <w:separator/>
      </w:r>
    </w:p>
  </w:endnote>
  <w:endnote w:type="continuationSeparator" w:id="0">
    <w:p w14:paraId="01C0F50C" w14:textId="77777777" w:rsidR="00435A5C" w:rsidRDefault="00435A5C" w:rsidP="00EC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D2DB" w14:textId="77777777" w:rsidR="00EC7FF6" w:rsidRDefault="00EC7F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7514517"/>
      <w:docPartObj>
        <w:docPartGallery w:val="Page Numbers (Bottom of Page)"/>
        <w:docPartUnique/>
      </w:docPartObj>
    </w:sdtPr>
    <w:sdtContent>
      <w:p w14:paraId="75CB18B6" w14:textId="47CB076E" w:rsidR="00EC7FF6" w:rsidRDefault="00EC7F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60600" w14:textId="77777777" w:rsidR="00EC7FF6" w:rsidRDefault="00EC7FF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9533" w14:textId="77777777" w:rsidR="00EC7FF6" w:rsidRDefault="00EC7F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D27F8" w14:textId="77777777" w:rsidR="00435A5C" w:rsidRDefault="00435A5C" w:rsidP="00EC7FF6">
      <w:r>
        <w:separator/>
      </w:r>
    </w:p>
  </w:footnote>
  <w:footnote w:type="continuationSeparator" w:id="0">
    <w:p w14:paraId="4015BAF4" w14:textId="77777777" w:rsidR="00435A5C" w:rsidRDefault="00435A5C" w:rsidP="00EC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15BF3" w14:textId="77777777" w:rsidR="00EC7FF6" w:rsidRDefault="00EC7F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5665B" w14:textId="77777777" w:rsidR="00EC7FF6" w:rsidRDefault="00EC7F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61865" w14:textId="77777777" w:rsidR="00EC7FF6" w:rsidRDefault="00EC7F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1ZjRmOWZjOGVhNmJhMTRiOGM2YmYyMjdhODZhNjUifQ=="/>
  </w:docVars>
  <w:rsids>
    <w:rsidRoot w:val="48C731B8"/>
    <w:rsid w:val="00435A5C"/>
    <w:rsid w:val="00AF42D2"/>
    <w:rsid w:val="00EC7FF6"/>
    <w:rsid w:val="031E1F30"/>
    <w:rsid w:val="12802B6B"/>
    <w:rsid w:val="1ABC7535"/>
    <w:rsid w:val="48C731B8"/>
    <w:rsid w:val="4EE83013"/>
    <w:rsid w:val="655E60D0"/>
    <w:rsid w:val="771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95988DB"/>
  <w15:docId w15:val="{5F7F9DC1-F672-44B6-89CB-5C13BED7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autoRedefine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24"/>
      <w:szCs w:val="24"/>
    </w:rPr>
  </w:style>
  <w:style w:type="paragraph" w:styleId="a4">
    <w:name w:val="Normal (Web)"/>
    <w:basedOn w:val="a"/>
    <w:autoRedefine/>
    <w:qFormat/>
    <w:rPr>
      <w:sz w:val="24"/>
    </w:rPr>
  </w:style>
  <w:style w:type="paragraph" w:styleId="a5">
    <w:name w:val="List Paragraph"/>
    <w:basedOn w:val="a"/>
    <w:autoRedefine/>
    <w:uiPriority w:val="1"/>
    <w:qFormat/>
    <w:pPr>
      <w:spacing w:before="1"/>
      <w:ind w:left="120" w:right="197" w:firstLine="420"/>
    </w:pPr>
  </w:style>
  <w:style w:type="paragraph" w:styleId="a6">
    <w:name w:val="header"/>
    <w:basedOn w:val="a"/>
    <w:link w:val="a7"/>
    <w:rsid w:val="00EC7F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C7FF6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uiPriority w:val="99"/>
    <w:rsid w:val="00EC7F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7FF6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玙璠</dc:creator>
  <cp:lastModifiedBy>zkb</cp:lastModifiedBy>
  <cp:revision>2</cp:revision>
  <dcterms:created xsi:type="dcterms:W3CDTF">2021-07-19T07:54:00Z</dcterms:created>
  <dcterms:modified xsi:type="dcterms:W3CDTF">2024-05-07T08:12:00Z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C098549733034CDDA98A380B28CF7E02_13</vt:lpwstr>
  </property>
</Properties>
</file>