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widowControl w:val="0"/>
        <w:autoSpaceDE w:val="0"/>
        <w:autoSpaceDN w:val="0"/>
        <w:rPr>
          <w:rFonts w:ascii="仿宋" w:hAnsi="仿宋" w:eastAsia="仿宋" w:cs="仿宋"/>
          <w:color w:val="auto"/>
          <w:sz w:val="20"/>
          <w:szCs w:val="24"/>
          <w:lang w:val="zh-CN" w:eastAsia="zh-CN" w:bidi="zh-CN"/>
        </w:rPr>
      </w:pPr>
    </w:p>
    <w:p>
      <w:pPr>
        <w:autoSpaceDE w:val="0"/>
        <w:autoSpaceDN w:val="0"/>
        <w:spacing w:line="360" w:lineRule="auto"/>
        <w:ind w:left="193" w:right="427"/>
        <w:jc w:val="center"/>
        <w:rPr>
          <w:rFonts w:ascii="仿宋" w:hAnsi="仿宋" w:eastAsia="仿宋" w:cs="仿宋"/>
          <w:b/>
          <w:bCs/>
          <w:color w:val="auto"/>
          <w:kern w:val="0"/>
          <w:sz w:val="52"/>
          <w:szCs w:val="22"/>
          <w:lang w:val="zh-CN" w:bidi="zh-CN"/>
        </w:rPr>
      </w:pPr>
      <w:r>
        <w:rPr>
          <w:rFonts w:hint="eastAsia" w:ascii="仿宋" w:hAnsi="仿宋" w:eastAsia="仿宋" w:cs="仿宋"/>
          <w:b/>
          <w:bCs/>
          <w:color w:val="auto"/>
          <w:kern w:val="0"/>
          <w:sz w:val="52"/>
          <w:szCs w:val="22"/>
          <w:lang w:val="zh-CN" w:bidi="zh-CN"/>
        </w:rPr>
        <w:t>《搜索引擎营销》</w:t>
      </w:r>
    </w:p>
    <w:p>
      <w:pPr>
        <w:autoSpaceDE w:val="0"/>
        <w:autoSpaceDN w:val="0"/>
        <w:spacing w:line="360" w:lineRule="auto"/>
        <w:ind w:left="193" w:right="433"/>
        <w:jc w:val="center"/>
        <w:rPr>
          <w:rFonts w:ascii="仿宋" w:hAnsi="仿宋" w:eastAsia="仿宋" w:cs="仿宋"/>
          <w:b/>
          <w:bCs/>
          <w:color w:val="auto"/>
          <w:kern w:val="0"/>
          <w:sz w:val="48"/>
          <w:szCs w:val="22"/>
          <w:lang w:val="zh-CN" w:bidi="zh-CN"/>
        </w:rPr>
      </w:pPr>
      <w:r>
        <w:rPr>
          <w:rFonts w:hint="eastAsia" w:ascii="仿宋" w:hAnsi="仿宋" w:eastAsia="仿宋" w:cs="仿宋"/>
          <w:b/>
          <w:bCs/>
          <w:color w:val="auto"/>
          <w:kern w:val="0"/>
          <w:sz w:val="48"/>
          <w:szCs w:val="22"/>
          <w:lang w:val="zh-CN" w:bidi="zh-CN"/>
        </w:rPr>
        <w:t>实践课程考核指导书</w:t>
      </w:r>
    </w:p>
    <w:p>
      <w:pPr>
        <w:widowControl w:val="0"/>
        <w:autoSpaceDE w:val="0"/>
        <w:autoSpaceDN w:val="0"/>
        <w:spacing w:before="7"/>
        <w:rPr>
          <w:rFonts w:ascii="仿宋" w:hAnsi="仿宋" w:eastAsia="仿宋" w:cs="仿宋"/>
          <w:color w:val="auto"/>
          <w:sz w:val="58"/>
          <w:szCs w:val="24"/>
          <w:lang w:val="zh-CN" w:eastAsia="zh-CN" w:bidi="zh-CN"/>
        </w:rPr>
      </w:pPr>
    </w:p>
    <w:p>
      <w:pPr>
        <w:widowControl/>
        <w:kinsoku w:val="0"/>
        <w:autoSpaceDE w:val="0"/>
        <w:autoSpaceDN w:val="0"/>
        <w:adjustRightInd w:val="0"/>
        <w:snapToGrid w:val="0"/>
        <w:spacing w:before="292" w:line="204" w:lineRule="auto"/>
        <w:ind w:firstLine="2125"/>
        <w:jc w:val="left"/>
        <w:textAlignment w:val="baseline"/>
        <w:rPr>
          <w:rFonts w:ascii="仿宋" w:hAnsi="仿宋" w:eastAsia="仿宋" w:cs="仿宋"/>
          <w:snapToGrid w:val="0"/>
          <w:color w:val="auto"/>
          <w:kern w:val="0"/>
          <w:sz w:val="32"/>
          <w:szCs w:val="32"/>
          <w:lang w:val="en-US" w:bidi="zh-CN"/>
        </w:rPr>
      </w:pPr>
      <w:r>
        <w:rPr>
          <w:rFonts w:hint="eastAsia" w:ascii="仿宋" w:hAnsi="仿宋" w:eastAsia="仿宋" w:cs="仿宋"/>
          <w:color w:val="auto"/>
          <w:kern w:val="0"/>
          <w:sz w:val="30"/>
          <w:szCs w:val="22"/>
          <w:lang w:val="en-US" w:bidi="zh-CN"/>
        </w:rPr>
        <w:t xml:space="preserve">    </w:t>
      </w:r>
      <w:r>
        <w:rPr>
          <w:rFonts w:hint="eastAsia" w:ascii="仿宋" w:hAnsi="仿宋" w:eastAsia="仿宋" w:cs="仿宋"/>
          <w:color w:val="auto"/>
          <w:kern w:val="0"/>
          <w:sz w:val="30"/>
          <w:szCs w:val="22"/>
          <w:lang w:val="en-US" w:bidi="zh-CN"/>
        </w:rPr>
        <w:tab/>
      </w:r>
      <w:r>
        <w:rPr>
          <w:rFonts w:hint="eastAsia" w:ascii="仿宋" w:hAnsi="仿宋" w:eastAsia="仿宋" w:cs="仿宋"/>
          <w:snapToGrid w:val="0"/>
          <w:color w:val="auto"/>
          <w:kern w:val="0"/>
          <w:sz w:val="32"/>
          <w:szCs w:val="32"/>
          <w:lang w:val="en-US" w:bidi="zh-CN"/>
        </w:rPr>
        <w:t>适用专业：工商企业管理（专科）</w:t>
      </w:r>
    </w:p>
    <w:p>
      <w:pPr>
        <w:widowControl/>
        <w:kinsoku w:val="0"/>
        <w:autoSpaceDE w:val="0"/>
        <w:autoSpaceDN w:val="0"/>
        <w:adjustRightInd w:val="0"/>
        <w:snapToGrid w:val="0"/>
        <w:spacing w:before="292" w:line="204" w:lineRule="auto"/>
        <w:ind w:left="2160" w:firstLine="720"/>
        <w:jc w:val="left"/>
        <w:textAlignment w:val="baseline"/>
        <w:rPr>
          <w:rFonts w:hint="default" w:ascii="仿宋" w:hAnsi="仿宋" w:eastAsia="仿宋" w:cs="仿宋"/>
          <w:snapToGrid w:val="0"/>
          <w:color w:val="auto"/>
          <w:kern w:val="0"/>
          <w:sz w:val="32"/>
          <w:szCs w:val="32"/>
          <w:lang w:val="en-US" w:bidi="zh-CN"/>
        </w:rPr>
      </w:pPr>
      <w:r>
        <w:rPr>
          <w:rFonts w:hint="eastAsia" w:ascii="仿宋" w:hAnsi="仿宋" w:eastAsia="仿宋" w:cs="仿宋"/>
          <w:snapToGrid w:val="0"/>
          <w:color w:val="auto"/>
          <w:kern w:val="0"/>
          <w:sz w:val="32"/>
          <w:szCs w:val="32"/>
          <w:lang w:val="en-US" w:bidi="zh-CN"/>
        </w:rPr>
        <w:t>课程代码：</w:t>
      </w:r>
      <w:r>
        <w:rPr>
          <w:rFonts w:hint="eastAsia" w:ascii="仿宋" w:hAnsi="仿宋" w:eastAsia="仿宋" w:cs="仿宋"/>
          <w:snapToGrid w:val="0"/>
          <w:color w:val="auto"/>
          <w:kern w:val="0"/>
          <w:sz w:val="32"/>
          <w:szCs w:val="32"/>
          <w:lang w:val="en-US" w:eastAsia="zh-CN" w:bidi="zh-CN"/>
        </w:rPr>
        <w:t>14281</w:t>
      </w:r>
    </w:p>
    <w:p>
      <w:pPr>
        <w:widowControl/>
        <w:kinsoku w:val="0"/>
        <w:autoSpaceDE w:val="0"/>
        <w:autoSpaceDN w:val="0"/>
        <w:adjustRightInd w:val="0"/>
        <w:snapToGrid w:val="0"/>
        <w:spacing w:before="292" w:line="204" w:lineRule="auto"/>
        <w:ind w:firstLine="2838"/>
        <w:jc w:val="left"/>
        <w:textAlignment w:val="baseline"/>
        <w:rPr>
          <w:rFonts w:ascii="仿宋" w:hAnsi="仿宋" w:eastAsia="仿宋" w:cs="仿宋"/>
          <w:snapToGrid w:val="0"/>
          <w:color w:val="auto"/>
          <w:kern w:val="0"/>
          <w:sz w:val="32"/>
          <w:szCs w:val="32"/>
          <w:lang w:val="en-US" w:bidi="zh-CN"/>
        </w:rPr>
      </w:pPr>
      <w:r>
        <w:rPr>
          <w:rFonts w:hint="eastAsia" w:ascii="仿宋" w:hAnsi="仿宋" w:eastAsia="仿宋" w:cs="仿宋"/>
          <w:snapToGrid w:val="0"/>
          <w:color w:val="auto"/>
          <w:kern w:val="0"/>
          <w:sz w:val="32"/>
          <w:szCs w:val="32"/>
          <w:lang w:val="en-US" w:bidi="zh-CN"/>
        </w:rPr>
        <w:t>课程名称：搜索引擎营销（实践）</w:t>
      </w:r>
    </w:p>
    <w:p>
      <w:pPr>
        <w:widowControl/>
        <w:kinsoku w:val="0"/>
        <w:autoSpaceDE w:val="0"/>
        <w:autoSpaceDN w:val="0"/>
        <w:adjustRightInd w:val="0"/>
        <w:snapToGrid w:val="0"/>
        <w:spacing w:before="292" w:line="204" w:lineRule="auto"/>
        <w:ind w:firstLine="2838"/>
        <w:jc w:val="left"/>
        <w:textAlignment w:val="baseline"/>
        <w:rPr>
          <w:rFonts w:ascii="仿宋" w:hAnsi="仿宋" w:eastAsia="仿宋" w:cs="仿宋"/>
          <w:snapToGrid w:val="0"/>
          <w:color w:val="auto"/>
          <w:kern w:val="0"/>
          <w:sz w:val="32"/>
          <w:szCs w:val="32"/>
          <w:lang w:val="en-US" w:bidi="zh-CN"/>
        </w:rPr>
      </w:pPr>
      <w:r>
        <w:rPr>
          <w:rFonts w:hint="eastAsia" w:ascii="仿宋" w:hAnsi="仿宋" w:eastAsia="仿宋" w:cs="仿宋"/>
          <w:snapToGrid w:val="0"/>
          <w:color w:val="auto"/>
          <w:kern w:val="0"/>
          <w:sz w:val="32"/>
          <w:szCs w:val="32"/>
          <w:lang w:val="en-US" w:bidi="zh-CN"/>
        </w:rPr>
        <w:t>考核方式：现场答辩</w:t>
      </w: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rPr>
          <w:rFonts w:ascii="仿宋" w:hAnsi="仿宋" w:eastAsia="仿宋" w:cs="仿宋"/>
          <w:color w:val="auto"/>
          <w:sz w:val="30"/>
          <w:szCs w:val="24"/>
          <w:lang w:val="zh-CN" w:eastAsia="zh-CN" w:bidi="zh-CN"/>
        </w:rPr>
      </w:pPr>
    </w:p>
    <w:p>
      <w:pPr>
        <w:widowControl w:val="0"/>
        <w:autoSpaceDE w:val="0"/>
        <w:autoSpaceDN w:val="0"/>
        <w:spacing w:before="6"/>
        <w:rPr>
          <w:rFonts w:ascii="仿宋" w:hAnsi="仿宋" w:eastAsia="仿宋" w:cs="仿宋"/>
          <w:color w:val="auto"/>
          <w:sz w:val="35"/>
          <w:szCs w:val="24"/>
          <w:lang w:val="zh-CN" w:eastAsia="zh-CN" w:bidi="zh-CN"/>
        </w:rPr>
      </w:pPr>
    </w:p>
    <w:p>
      <w:pPr>
        <w:jc w:val="center"/>
        <w:rPr>
          <w:rFonts w:ascii="仿宋" w:hAnsi="仿宋" w:eastAsia="仿宋" w:cs="仿宋"/>
          <w:color w:val="auto"/>
          <w:sz w:val="30"/>
        </w:rPr>
        <w:sectPr>
          <w:pgSz w:w="11910" w:h="16840"/>
          <w:pgMar w:top="1701" w:right="1134" w:bottom="1418" w:left="1701" w:header="720" w:footer="720" w:gutter="0"/>
          <w:cols w:space="720" w:num="1"/>
          <w:docGrid w:linePitch="299"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rPr>
      </w:pPr>
      <w:bookmarkStart w:id="0" w:name="前言"/>
      <w:bookmarkEnd w:id="0"/>
      <w:r>
        <w:rPr>
          <w:rFonts w:hint="eastAsia"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rPr>
        <w:t>前言</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搜索引擎营销（实践）》是一门专注于实际操作的高校科研课程。该课程的性质主要体现在培养学生在数字营销领域中具备实际操作技能和深入了解搜索引擎营销的能力上。通过本课程，学生将不仅仅理论知识，更会学到如何在实际项目中应用这些知识。这门课程的特点在于强调实践性。学生将在真实的搜索引擎营销项目中进行操作，从而深刻理解理论知识如何在实际中应用。课程设置上可能包括案例分析、模拟实战、实地调研等实践环节，以确保学生能够通过亲身参与来掌握相关技能。同时，该课程可能会紧密结合行业趋势和最新技术，保持教学内容的前沿性，以培养学生对快速发展的数字营销领域保持敏感度和适应能力。</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620" w:firstLineChars="200"/>
        <w:jc w:val="left"/>
        <w:textAlignment w:val="baseline"/>
        <w:rPr>
          <w:rFonts w:hint="eastAsia" w:ascii="Times New Roman Regular" w:hAnsi="Times New Roman Regular" w:eastAsia="仿宋" w:cs="Times New Roman Regular"/>
          <w:snapToGrid w:val="0"/>
          <w:color w:val="auto"/>
          <w:spacing w:val="-5"/>
          <w:kern w:val="0"/>
          <w:sz w:val="32"/>
          <w:szCs w:val="32"/>
          <w:lang w:val="en-US" w:eastAsia="zh-CN" w:bidi="zh-CN"/>
        </w:rPr>
      </w:pPr>
      <w:r>
        <w:rPr>
          <w:rFonts w:hint="eastAsia" w:ascii="Times New Roman Regular" w:hAnsi="Times New Roman Regular" w:eastAsia="仿宋" w:cs="Times New Roman Regular"/>
          <w:snapToGrid w:val="0"/>
          <w:color w:val="auto"/>
          <w:spacing w:val="-5"/>
          <w:kern w:val="0"/>
          <w:sz w:val="32"/>
          <w:szCs w:val="32"/>
          <w:lang w:val="en-US" w:eastAsia="zh-CN" w:bidi="zh-CN"/>
        </w:rPr>
        <w:t>为了帮助学生更好地完成《搜索引擎营销》实践课程的学习与考核，特制定此考核指导书。请学生们在参与实践考核前认真学习相关知识，理解考核的主要内容、方式和目标，并按时完成所有相关任务，提交课程报告和实习证明。</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一、考核目的：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本课程的考核旨在评估学生对</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管理的理论知识和实践技能的掌握程度。通过考核，确保学生能够：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理解并应用</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的核心概念和策略。</w:t>
      </w:r>
      <w:r>
        <w:rPr>
          <w:rFonts w:hint="eastAsia" w:ascii="仿宋" w:hAnsi="仿宋" w:eastAsia="仿宋" w:cs="仿宋"/>
          <w:sz w:val="32"/>
          <w:szCs w:val="32"/>
        </w:rPr>
        <w:t>课程旨在使学生</w:t>
      </w:r>
      <w:r>
        <w:rPr>
          <w:rFonts w:hint="eastAsia" w:ascii="仿宋" w:hAnsi="仿宋" w:eastAsia="仿宋" w:cs="仿宋"/>
          <w:color w:val="auto"/>
          <w:kern w:val="2"/>
          <w:sz w:val="32"/>
          <w:szCs w:val="32"/>
          <w:lang w:val="en-US" w:bidi="ar-SA"/>
        </w:rPr>
        <w:t>能够</w:t>
      </w:r>
      <w:r>
        <w:rPr>
          <w:rFonts w:hint="eastAsia" w:ascii="仿宋" w:hAnsi="仿宋" w:eastAsia="仿宋" w:cs="仿宋"/>
          <w:sz w:val="32"/>
          <w:szCs w:val="32"/>
        </w:rPr>
        <w:t>独立完成搜索引擎营销项目，并在实践中不断提升技能水平。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分析和利用不同的</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工具和平台。</w:t>
      </w:r>
      <w:r>
        <w:rPr>
          <w:rFonts w:hint="eastAsia" w:ascii="仿宋" w:hAnsi="仿宋" w:eastAsia="仿宋" w:cs="仿宋"/>
          <w:sz w:val="32"/>
          <w:szCs w:val="32"/>
        </w:rPr>
        <w:t>学生将通过参与实际项目，掌握搜索引擎营销的具体操作技能，包括关键词选择、广告投放、网站优化等方面。</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制定和执行有效的</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计划。</w:t>
      </w:r>
      <w:r>
        <w:rPr>
          <w:rFonts w:hint="eastAsia" w:ascii="仿宋" w:hAnsi="仿宋" w:eastAsia="仿宋" w:cs="仿宋"/>
          <w:sz w:val="32"/>
          <w:szCs w:val="32"/>
        </w:rPr>
        <w:t>课程旨在使学生了解搜索引擎营销领域的最新</w:t>
      </w:r>
      <w:r>
        <w:rPr>
          <w:rFonts w:hint="eastAsia" w:ascii="仿宋" w:hAnsi="仿宋" w:eastAsia="仿宋" w:cs="仿宋"/>
          <w:sz w:val="32"/>
          <w:szCs w:val="32"/>
          <w:lang w:val="en-US" w:eastAsia="zh-CN"/>
        </w:rPr>
        <w:t>技术</w:t>
      </w:r>
      <w:r>
        <w:rPr>
          <w:rFonts w:hint="eastAsia" w:ascii="仿宋" w:hAnsi="仿宋" w:eastAsia="仿宋" w:cs="仿宋"/>
          <w:sz w:val="32"/>
          <w:szCs w:val="32"/>
        </w:rPr>
        <w:t>和趋势，以及相关的前沿技术。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评估</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活动的效果，并据此进行优化。学生将学会应对快速发展的</w:t>
      </w:r>
      <w:r>
        <w:rPr>
          <w:rFonts w:hint="eastAsia" w:ascii="仿宋" w:hAnsi="仿宋" w:eastAsia="仿宋" w:cs="仿宋"/>
          <w:color w:val="auto"/>
          <w:kern w:val="2"/>
          <w:sz w:val="32"/>
          <w:szCs w:val="32"/>
          <w:lang w:val="en-US" w:eastAsia="zh-CN" w:bidi="ar-SA"/>
        </w:rPr>
        <w:t>搜索引擎</w:t>
      </w:r>
      <w:r>
        <w:rPr>
          <w:rFonts w:hint="eastAsia" w:ascii="仿宋" w:hAnsi="仿宋" w:eastAsia="仿宋" w:cs="仿宋"/>
          <w:color w:val="auto"/>
          <w:kern w:val="2"/>
          <w:sz w:val="32"/>
          <w:szCs w:val="32"/>
          <w:lang w:val="en-US" w:bidi="ar-SA"/>
        </w:rPr>
        <w:t>数字营销行业，不断更新自己的知识体系，保持对行业动态的敏感性。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jc w:val="both"/>
        <w:textAlignment w:val="auto"/>
        <w:rPr>
          <w:rFonts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通过案例学习，将理论知识转化为实际的</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技能。</w:t>
      </w:r>
      <w:r>
        <w:rPr>
          <w:rFonts w:hint="eastAsia" w:ascii="仿宋" w:hAnsi="仿宋" w:eastAsia="仿宋" w:cs="仿宋"/>
          <w:sz w:val="32"/>
          <w:szCs w:val="32"/>
        </w:rPr>
        <w:t>通过案例分析和实际</w:t>
      </w:r>
      <w:r>
        <w:rPr>
          <w:rFonts w:hint="eastAsia" w:ascii="仿宋" w:hAnsi="仿宋" w:eastAsia="仿宋" w:cs="仿宋"/>
          <w:color w:val="auto"/>
          <w:kern w:val="2"/>
          <w:sz w:val="32"/>
          <w:szCs w:val="32"/>
          <w:lang w:val="en-US" w:bidi="ar-SA"/>
        </w:rPr>
        <w:t>项目</w:t>
      </w:r>
      <w:r>
        <w:rPr>
          <w:rFonts w:hint="eastAsia" w:ascii="仿宋" w:hAnsi="仿宋" w:eastAsia="仿宋" w:cs="仿宋"/>
          <w:sz w:val="32"/>
          <w:szCs w:val="32"/>
        </w:rPr>
        <w:t>的操作，学生将深入了解搜索引擎营销的策略制定和实施过程，使其具备在实际业务中制定有效的搜索引擎营销策略的能力。</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二、考核内容及要求：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w:t>
      </w:r>
      <w:r>
        <w:rPr>
          <w:rFonts w:ascii="仿宋" w:hAnsi="仿宋" w:eastAsia="仿宋" w:cs="仿宋"/>
          <w:color w:val="auto"/>
          <w:kern w:val="2"/>
          <w:sz w:val="32"/>
          <w:szCs w:val="32"/>
          <w:lang w:val="en-US" w:bidi="ar-SA"/>
        </w:rPr>
        <w:t>1</w:t>
      </w:r>
      <w:r>
        <w:rPr>
          <w:rFonts w:hint="eastAsia" w:ascii="仿宋" w:hAnsi="仿宋" w:eastAsia="仿宋" w:cs="仿宋"/>
          <w:color w:val="auto"/>
          <w:kern w:val="2"/>
          <w:sz w:val="32"/>
          <w:szCs w:val="32"/>
          <w:lang w:val="en-US" w:bidi="ar-SA"/>
        </w:rPr>
        <w:t>）理论知识掌握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理解</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的基本概念、与传统营销的区别及其在现代商业环境中的重要性。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掌握各种</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工具和平台的使用方法，包括网站营销、搜索引擎营销、Email营销、社群营销、微博营销、即时通讯营销、问答及百科营销和网络广告。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en-US" w:bidi="ar-SA"/>
        </w:rPr>
        <w:t>实际操作技能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实施</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环境分析，包括市场调研、目标受众分析和竞争对手分析。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设计和实施</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策略，包括内容创作、社交媒体管理和在线广告投放。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使用网络分析工具来监控和评估营销活动的效果，以及进行必要的调整和优化。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en-US" w:bidi="ar-SA"/>
        </w:rPr>
        <w:t>案例分析与项目实践：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分析并讨论现实世界中的</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案例，理解不同策略的应用和效果。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both"/>
        <w:textAlignment w:val="auto"/>
        <w:rPr>
          <w:rFonts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完成至少一个</w:t>
      </w:r>
      <w:r>
        <w:rPr>
          <w:rFonts w:hint="eastAsia" w:ascii="仿宋" w:hAnsi="仿宋" w:eastAsia="仿宋" w:cs="仿宋"/>
          <w:color w:val="auto"/>
          <w:kern w:val="2"/>
          <w:sz w:val="32"/>
          <w:szCs w:val="32"/>
          <w:lang w:val="en-US" w:eastAsia="zh-CN" w:bidi="ar-SA"/>
        </w:rPr>
        <w:t>搜索引擎营销</w:t>
      </w:r>
      <w:r>
        <w:rPr>
          <w:rFonts w:hint="eastAsia" w:ascii="仿宋" w:hAnsi="仿宋" w:eastAsia="仿宋" w:cs="仿宋"/>
          <w:color w:val="auto"/>
          <w:kern w:val="2"/>
          <w:sz w:val="32"/>
          <w:szCs w:val="32"/>
          <w:lang w:val="en-US" w:bidi="ar-SA"/>
        </w:rPr>
        <w:t>项目，展示从策略制定到执行的全过程，并进行项目成果展示</w:t>
      </w:r>
      <w:r>
        <w:rPr>
          <w:rFonts w:ascii="仿宋" w:hAnsi="仿宋" w:eastAsia="仿宋" w:cs="仿宋"/>
          <w:color w:val="auto"/>
          <w:kern w:val="2"/>
          <w:sz w:val="32"/>
          <w:szCs w:val="32"/>
          <w:lang w:val="en-US" w:bidi="ar-SA"/>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三、考核成绩评定标准：</w:t>
      </w:r>
    </w:p>
    <w:p>
      <w:pPr>
        <w:tabs>
          <w:tab w:val="left" w:pos="0"/>
        </w:tabs>
        <w:autoSpaceDE w:val="0"/>
        <w:autoSpaceDN w:val="0"/>
        <w:spacing w:line="360" w:lineRule="auto"/>
        <w:ind w:firstLine="640" w:firstLineChars="200"/>
        <w:jc w:val="both"/>
        <w:rPr>
          <w:rFonts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实践课程考核成绩由实习证明和课程实践报告组成，其中实习证明占总分30%，实践报告的评审、答辩成绩占总分70%，实践课程考核成绩采用五级记分制，具体换算规定如下：优秀（90～100分）、良好（80～89分）、中等（70～79分）、及格（60～69分）、不及格（59分以下）。60分以上（包括60分）为实践课程考核通过，否则为不通过。</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40" w:firstLineChars="200"/>
        <w:jc w:val="both"/>
        <w:textAlignment w:val="auto"/>
        <w:rPr>
          <w:rFonts w:ascii="仿宋" w:hAnsi="仿宋" w:eastAsia="仿宋" w:cs="宋体"/>
          <w:color w:val="auto"/>
          <w:kern w:val="0"/>
          <w:sz w:val="32"/>
          <w:szCs w:val="32"/>
          <w:lang w:val="zh-CN" w:bidi="zh-CN"/>
        </w:rPr>
      </w:pPr>
      <w:r>
        <w:rPr>
          <w:rFonts w:hint="eastAsia" w:ascii="仿宋" w:hAnsi="仿宋" w:eastAsia="仿宋" w:cs="仿宋"/>
          <w:color w:val="auto"/>
          <w:kern w:val="2"/>
          <w:sz w:val="32"/>
          <w:szCs w:val="32"/>
          <w:lang w:val="en-US" w:bidi="ar-SA"/>
        </w:rPr>
        <w:t>实践课程的考核形式为：现场答辩。考核提交形式为：课程实践报告（1份）、实习证明（1份），</w:t>
      </w:r>
      <w:r>
        <w:rPr>
          <w:rFonts w:hint="eastAsia" w:ascii="仿宋" w:hAnsi="仿宋" w:eastAsia="仿宋" w:cs="宋体"/>
          <w:color w:val="auto"/>
          <w:spacing w:val="-2"/>
          <w:kern w:val="0"/>
          <w:sz w:val="32"/>
          <w:szCs w:val="32"/>
          <w:lang w:val="zh-CN" w:bidi="zh-CN"/>
        </w:rPr>
        <w:t>学生</w:t>
      </w:r>
      <w:r>
        <w:rPr>
          <w:rFonts w:hint="eastAsia" w:ascii="仿宋" w:hAnsi="仿宋" w:eastAsia="仿宋" w:cs="宋体"/>
          <w:color w:val="auto"/>
          <w:spacing w:val="-73"/>
          <w:kern w:val="0"/>
          <w:sz w:val="32"/>
          <w:szCs w:val="32"/>
          <w:lang w:val="zh-CN" w:bidi="zh-CN"/>
        </w:rPr>
        <w:t xml:space="preserve"> </w:t>
      </w:r>
      <w:r>
        <w:rPr>
          <w:rFonts w:hint="eastAsia" w:ascii="仿宋" w:hAnsi="仿宋" w:eastAsia="仿宋" w:cs="宋体"/>
          <w:color w:val="auto"/>
          <w:spacing w:val="-5"/>
          <w:kern w:val="0"/>
          <w:sz w:val="32"/>
          <w:szCs w:val="32"/>
          <w:lang w:val="zh-CN" w:bidi="zh-CN"/>
        </w:rPr>
        <w:t>根据实践课程考核指导书选择选题方向</w:t>
      </w:r>
      <w:r>
        <w:rPr>
          <w:rFonts w:hint="eastAsia" w:ascii="仿宋" w:hAnsi="仿宋" w:eastAsia="仿宋" w:cs="宋体"/>
          <w:color w:val="auto"/>
          <w:spacing w:val="-77"/>
          <w:kern w:val="0"/>
          <w:sz w:val="32"/>
          <w:szCs w:val="32"/>
          <w:lang w:val="zh-CN" w:bidi="zh-CN"/>
        </w:rPr>
        <w:t xml:space="preserve"> </w:t>
      </w:r>
      <w:r>
        <w:rPr>
          <w:rFonts w:hint="eastAsia" w:ascii="仿宋" w:hAnsi="仿宋" w:eastAsia="仿宋" w:cs="宋体"/>
          <w:color w:val="auto"/>
          <w:spacing w:val="-5"/>
          <w:kern w:val="0"/>
          <w:sz w:val="32"/>
          <w:szCs w:val="32"/>
          <w:lang w:val="zh-CN" w:bidi="zh-CN"/>
        </w:rPr>
        <w:t>，</w:t>
      </w:r>
      <w:r>
        <w:rPr>
          <w:rFonts w:hint="eastAsia" w:ascii="仿宋" w:hAnsi="仿宋" w:eastAsia="仿宋" w:cs="仿宋"/>
          <w:color w:val="auto"/>
          <w:kern w:val="2"/>
          <w:sz w:val="32"/>
          <w:szCs w:val="32"/>
          <w:lang w:val="en-US" w:bidi="ar-SA"/>
        </w:rPr>
        <w:t>到指定场地进行现场答辩，考核专家组结合考生的实习情况、实践报告评审成绩、现场答辩成绩综合评分，</w:t>
      </w:r>
      <w:r>
        <w:rPr>
          <w:rFonts w:hint="eastAsia" w:ascii="仿宋" w:hAnsi="仿宋" w:eastAsia="仿宋" w:cs="宋体"/>
          <w:color w:val="auto"/>
          <w:spacing w:val="-5"/>
          <w:kern w:val="0"/>
          <w:sz w:val="32"/>
          <w:szCs w:val="32"/>
          <w:lang w:val="zh-CN" w:bidi="zh-CN"/>
        </w:rPr>
        <w:t>作为该</w:t>
      </w:r>
      <w:r>
        <w:rPr>
          <w:rFonts w:hint="eastAsia" w:ascii="仿宋" w:hAnsi="仿宋" w:eastAsia="仿宋" w:cs="宋体"/>
          <w:color w:val="auto"/>
          <w:spacing w:val="-100"/>
          <w:kern w:val="0"/>
          <w:sz w:val="32"/>
          <w:szCs w:val="32"/>
          <w:lang w:val="zh-CN" w:bidi="zh-CN"/>
        </w:rPr>
        <w:t xml:space="preserve"> </w:t>
      </w:r>
      <w:r>
        <w:rPr>
          <w:rFonts w:hint="eastAsia" w:ascii="仿宋" w:hAnsi="仿宋" w:eastAsia="仿宋" w:cs="宋体"/>
          <w:color w:val="auto"/>
          <w:spacing w:val="-1"/>
          <w:kern w:val="0"/>
          <w:sz w:val="32"/>
          <w:szCs w:val="32"/>
          <w:lang w:val="zh-CN" w:bidi="zh-CN"/>
        </w:rPr>
        <w:t>课程的实践考核成绩</w:t>
      </w:r>
      <w:r>
        <w:rPr>
          <w:rFonts w:hint="eastAsia" w:ascii="仿宋" w:hAnsi="仿宋" w:eastAsia="仿宋" w:cs="宋体"/>
          <w:color w:val="auto"/>
          <w:spacing w:val="-86"/>
          <w:kern w:val="0"/>
          <w:sz w:val="32"/>
          <w:szCs w:val="32"/>
          <w:lang w:val="zh-CN" w:bidi="zh-CN"/>
        </w:rPr>
        <w:t xml:space="preserve"> </w:t>
      </w:r>
      <w:r>
        <w:rPr>
          <w:rFonts w:hint="eastAsia" w:ascii="仿宋" w:hAnsi="仿宋" w:eastAsia="仿宋" w:cs="宋体"/>
          <w:color w:val="auto"/>
          <w:spacing w:val="-1"/>
          <w:kern w:val="0"/>
          <w:sz w:val="32"/>
          <w:szCs w:val="32"/>
          <w:lang w:val="zh-CN" w:bidi="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五、考核选题方向：</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（一）实际项目案例分析：</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学生可以选择具体的搜索引擎营销项目案例，进行深入分析。包括项目背景、目标设定、实施策略、效果评估等方面，通过实际案例学习并总结成功或失败的经验教训。</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（二）搜索引擎广告效果优化：</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学生可以选择某一品牌或产品进行搜索引擎广告效果优化的实践项目。从广告文案、关键词选择、投放时段等方面进行优化，通过实际操作提升广告效果。</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（三）本地搜索引擎优化实战：</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针对本地企业，学生可以进行实地调研，设计本地搜索引擎优化策略。涉及地理定位、本地关键词研究、本地业务挖掘等方面，通过实践提升本地业务的可见性。</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（四）行业趋势与新技术应用：</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学生可以选择研究搜索引擎营销领域的最新技术和行业趋势。包括人工智能、语音搜索、视频营销等新兴技术的应用实践，以保持对行业的前沿敏感度。</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（五）社交媒体与搜索引擎整合项目：</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学生可以选择特定行业或品牌，通过实际项目探索社交媒体与搜索引擎整合的营销策略。了解如何通过社交媒体影响搜索引擎排名和品牌曝光。</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（六）数据分析与决策支持：</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学生可以选择一个实际搜索引擎营销项目，运用数据分析工具进行深入分析。研究用户行为、广告效果等数据，为项目决策提供数据支持。</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（七）搜索引擎营销法规合规实践：</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学生可以选择研究搜索引擎营销的法规和合规性要求，并通过实际项目了解在实际操作中如何确保合规性，以避免法律风险。</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（八）用户体验与搜索引擎优化：</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zh-CN" w:bidi="zh-CN"/>
        </w:rPr>
      </w:pPr>
      <w:r>
        <w:rPr>
          <w:rFonts w:hint="eastAsia" w:ascii="仿宋" w:hAnsi="仿宋" w:eastAsia="仿宋" w:cs="宋体"/>
          <w:color w:val="auto"/>
          <w:spacing w:val="-1"/>
          <w:kern w:val="0"/>
          <w:sz w:val="32"/>
          <w:szCs w:val="32"/>
          <w:lang w:val="zh-CN" w:bidi="zh-CN"/>
        </w:rPr>
        <w:t>学生可以选择某一网站或应用，通过实际操作优化用户体验，探讨用户体验对搜索引擎排名的影响，提出改进建议。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六、教材与参考资料（参考书、网络资料）：</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en-US" w:eastAsia="zh-CN" w:bidi="zh-CN"/>
        </w:rPr>
      </w:pPr>
      <w:r>
        <w:rPr>
          <w:rFonts w:hint="eastAsia" w:ascii="仿宋" w:hAnsi="仿宋" w:eastAsia="仿宋" w:cs="宋体"/>
          <w:color w:val="auto"/>
          <w:spacing w:val="-1"/>
          <w:kern w:val="0"/>
          <w:sz w:val="32"/>
          <w:szCs w:val="32"/>
          <w:lang w:val="en-US" w:eastAsia="zh-CN" w:bidi="zh-CN"/>
        </w:rPr>
        <w:t>（一）指定教材：</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en-US" w:eastAsia="zh-CN" w:bidi="zh-CN"/>
        </w:rPr>
      </w:pPr>
      <w:r>
        <w:rPr>
          <w:rFonts w:hint="eastAsia" w:ascii="仿宋" w:hAnsi="仿宋" w:eastAsia="仿宋" w:cs="宋体"/>
          <w:color w:val="auto"/>
          <w:spacing w:val="-1"/>
          <w:kern w:val="0"/>
          <w:sz w:val="32"/>
          <w:szCs w:val="32"/>
          <w:lang w:val="en-US" w:eastAsia="zh-CN" w:bidi="zh-CN"/>
        </w:rPr>
        <w:t>搜索引擎营销实战教程（SEO/SEM），纪伟娟和贾昆霖主编，人民邮电出版社，2020年版.</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en-US" w:eastAsia="zh-CN" w:bidi="zh-CN"/>
        </w:rPr>
      </w:pPr>
      <w:r>
        <w:rPr>
          <w:rFonts w:hint="eastAsia" w:ascii="仿宋" w:hAnsi="仿宋" w:eastAsia="仿宋" w:cs="宋体"/>
          <w:color w:val="auto"/>
          <w:spacing w:val="-1"/>
          <w:kern w:val="0"/>
          <w:sz w:val="32"/>
          <w:szCs w:val="32"/>
          <w:lang w:val="en-US" w:eastAsia="zh-CN" w:bidi="zh-CN"/>
        </w:rPr>
        <w:t>（二）参考资料：</w:t>
      </w:r>
    </w:p>
    <w:p>
      <w:pPr>
        <w:autoSpaceDE w:val="0"/>
        <w:autoSpaceDN w:val="0"/>
        <w:spacing w:line="360" w:lineRule="auto"/>
        <w:ind w:left="23" w:right="238" w:firstLine="636" w:firstLineChars="200"/>
        <w:jc w:val="both"/>
        <w:rPr>
          <w:rFonts w:hint="eastAsia" w:ascii="仿宋" w:hAnsi="仿宋" w:eastAsia="仿宋" w:cs="宋体"/>
          <w:color w:val="auto"/>
          <w:spacing w:val="-1"/>
          <w:kern w:val="0"/>
          <w:sz w:val="32"/>
          <w:szCs w:val="32"/>
          <w:lang w:val="en-US" w:eastAsia="zh-CN" w:bidi="zh-CN"/>
        </w:rPr>
      </w:pPr>
      <w:r>
        <w:rPr>
          <w:rFonts w:hint="eastAsia" w:ascii="仿宋" w:hAnsi="仿宋" w:eastAsia="仿宋" w:cs="宋体"/>
          <w:color w:val="auto"/>
          <w:spacing w:val="-1"/>
          <w:kern w:val="0"/>
          <w:sz w:val="32"/>
          <w:szCs w:val="32"/>
          <w:lang w:val="en-US" w:eastAsia="zh-CN" w:bidi="zh-CN"/>
        </w:rPr>
        <w:t>《搜索引擎营销实战技术》,</w:t>
      </w:r>
      <w:r>
        <w:rPr>
          <w:rFonts w:hint="eastAsia" w:ascii="仿宋" w:hAnsi="仿宋" w:eastAsia="仿宋" w:cs="宋体"/>
          <w:color w:val="auto"/>
          <w:spacing w:val="-1"/>
          <w:kern w:val="0"/>
          <w:sz w:val="32"/>
          <w:szCs w:val="32"/>
          <w:lang w:val="zh-CN" w:bidi="zh-CN"/>
        </w:rPr>
        <w:t>车云月</w:t>
      </w:r>
      <w:r>
        <w:rPr>
          <w:rFonts w:hint="eastAsia" w:ascii="仿宋" w:hAnsi="仿宋" w:eastAsia="仿宋" w:cs="宋体"/>
          <w:color w:val="auto"/>
          <w:spacing w:val="-1"/>
          <w:kern w:val="0"/>
          <w:sz w:val="32"/>
          <w:szCs w:val="32"/>
          <w:lang w:val="en-US" w:eastAsia="zh-CN" w:bidi="zh-CN"/>
        </w:rPr>
        <w:t>主编，清华</w:t>
      </w:r>
      <w:r>
        <w:rPr>
          <w:rFonts w:hint="eastAsia" w:ascii="仿宋" w:hAnsi="仿宋" w:eastAsia="仿宋" w:cs="宋体"/>
          <w:color w:val="auto"/>
          <w:spacing w:val="-1"/>
          <w:kern w:val="0"/>
          <w:sz w:val="32"/>
          <w:szCs w:val="32"/>
          <w:lang w:val="zh-CN" w:eastAsia="zh-CN" w:bidi="zh-CN"/>
        </w:rPr>
        <w:t>大学出版社</w:t>
      </w:r>
      <w:r>
        <w:rPr>
          <w:rFonts w:hint="eastAsia" w:ascii="仿宋" w:hAnsi="仿宋" w:eastAsia="仿宋" w:cs="宋体"/>
          <w:color w:val="auto"/>
          <w:spacing w:val="-1"/>
          <w:kern w:val="0"/>
          <w:sz w:val="32"/>
          <w:szCs w:val="32"/>
          <w:lang w:val="en-US" w:eastAsia="zh-CN" w:bidi="zh-CN"/>
        </w:rPr>
        <w:t>，2018年版.</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kern w:val="0"/>
          <w:sz w:val="32"/>
          <w:szCs w:val="32"/>
          <w:lang w:val="zh-CN" w:eastAsia="zh-CN" w:bidi="zh-CN"/>
          <w14:textOutline w14:w="4358" w14:cap="sq" w14:cmpd="sng">
            <w14:solidFill>
              <w14:srgbClr w14:val="000000"/>
            </w14:solidFill>
            <w14:prstDash w14:val="solid"/>
            <w14:bevel/>
          </w14:textOutline>
        </w:rPr>
        <w:t>七 、课程实践报告格式与说明 ：</w:t>
      </w:r>
    </w:p>
    <w:p>
      <w:pPr>
        <w:keepNext w:val="0"/>
        <w:keepLines w:val="0"/>
        <w:pageBreakBefore w:val="0"/>
        <w:widowControl w:val="0"/>
        <w:kinsoku/>
        <w:wordWrap/>
        <w:overflowPunct/>
        <w:topLinePunct w:val="0"/>
        <w:autoSpaceDE w:val="0"/>
        <w:autoSpaceDN w:val="0"/>
        <w:bidi w:val="0"/>
        <w:adjustRightInd/>
        <w:snapToGrid/>
        <w:spacing w:line="360" w:lineRule="auto"/>
        <w:ind w:left="23" w:right="0" w:firstLine="607"/>
        <w:jc w:val="both"/>
        <w:textAlignment w:val="auto"/>
        <w:rPr>
          <w:rFonts w:ascii="仿宋" w:hAnsi="仿宋" w:eastAsia="仿宋" w:cs="宋体"/>
          <w:color w:val="auto"/>
          <w:kern w:val="0"/>
          <w:sz w:val="32"/>
          <w:szCs w:val="32"/>
          <w:lang w:val="zh-CN" w:bidi="zh-CN"/>
        </w:rPr>
      </w:pPr>
      <w:r>
        <w:rPr>
          <w:rFonts w:hint="eastAsia" w:ascii="仿宋" w:hAnsi="仿宋" w:eastAsia="仿宋" w:cs="宋体"/>
          <w:color w:val="auto"/>
          <w:spacing w:val="-5"/>
          <w:kern w:val="0"/>
          <w:sz w:val="32"/>
          <w:szCs w:val="32"/>
          <w:lang w:val="zh-CN" w:bidi="zh-CN"/>
        </w:rPr>
        <w:t>（</w:t>
      </w:r>
      <w:r>
        <w:rPr>
          <w:rFonts w:hint="eastAsia" w:ascii="仿宋" w:hAnsi="仿宋" w:eastAsia="仿宋" w:cs="宋体"/>
          <w:color w:val="auto"/>
          <w:spacing w:val="-5"/>
          <w:kern w:val="0"/>
          <w:sz w:val="32"/>
          <w:szCs w:val="32"/>
          <w:lang w:val="en-US" w:bidi="zh-CN"/>
        </w:rPr>
        <w:t>一</w:t>
      </w:r>
      <w:r>
        <w:rPr>
          <w:rFonts w:hint="eastAsia" w:ascii="仿宋" w:hAnsi="仿宋" w:eastAsia="仿宋" w:cs="宋体"/>
          <w:color w:val="auto"/>
          <w:spacing w:val="-5"/>
          <w:kern w:val="0"/>
          <w:sz w:val="32"/>
          <w:szCs w:val="32"/>
          <w:lang w:val="zh-CN" w:bidi="zh-CN"/>
        </w:rPr>
        <w:t>）课程实践报告应根据实践课程考核指导书布置的要求撰写</w:t>
      </w:r>
      <w:r>
        <w:rPr>
          <w:rFonts w:hint="eastAsia" w:ascii="仿宋" w:hAnsi="仿宋" w:eastAsia="仿宋" w:cs="宋体"/>
          <w:color w:val="auto"/>
          <w:spacing w:val="-91"/>
          <w:kern w:val="0"/>
          <w:sz w:val="32"/>
          <w:szCs w:val="32"/>
          <w:lang w:val="zh-CN" w:bidi="zh-CN"/>
        </w:rPr>
        <w:t xml:space="preserve"> </w:t>
      </w:r>
      <w:r>
        <w:rPr>
          <w:rFonts w:hint="eastAsia" w:ascii="仿宋" w:hAnsi="仿宋" w:eastAsia="仿宋" w:cs="宋体"/>
          <w:color w:val="auto"/>
          <w:spacing w:val="-5"/>
          <w:kern w:val="0"/>
          <w:sz w:val="32"/>
          <w:szCs w:val="32"/>
          <w:lang w:val="zh-CN" w:bidi="zh-CN"/>
        </w:rPr>
        <w:t>，其内容一</w:t>
      </w:r>
      <w:r>
        <w:rPr>
          <w:rFonts w:hint="eastAsia" w:ascii="仿宋" w:hAnsi="仿宋" w:eastAsia="仿宋" w:cs="宋体"/>
          <w:color w:val="auto"/>
          <w:spacing w:val="-100"/>
          <w:kern w:val="0"/>
          <w:sz w:val="32"/>
          <w:szCs w:val="32"/>
          <w:lang w:val="zh-CN" w:bidi="zh-CN"/>
        </w:rPr>
        <w:t xml:space="preserve"> </w:t>
      </w:r>
      <w:r>
        <w:rPr>
          <w:rFonts w:hint="eastAsia" w:ascii="仿宋" w:hAnsi="仿宋" w:eastAsia="仿宋" w:cs="宋体"/>
          <w:color w:val="auto"/>
          <w:spacing w:val="-9"/>
          <w:kern w:val="0"/>
          <w:sz w:val="32"/>
          <w:szCs w:val="32"/>
          <w:lang w:val="zh-CN" w:bidi="zh-CN"/>
        </w:rPr>
        <w:t>般应包括</w:t>
      </w:r>
      <w:r>
        <w:rPr>
          <w:rFonts w:hint="eastAsia" w:ascii="仿宋" w:hAnsi="仿宋" w:eastAsia="仿宋" w:cs="宋体"/>
          <w:color w:val="auto"/>
          <w:spacing w:val="-77"/>
          <w:kern w:val="0"/>
          <w:sz w:val="32"/>
          <w:szCs w:val="32"/>
          <w:lang w:val="zh-CN" w:bidi="zh-CN"/>
        </w:rPr>
        <w:t xml:space="preserve"> </w:t>
      </w:r>
      <w:r>
        <w:rPr>
          <w:rFonts w:hint="eastAsia" w:ascii="仿宋" w:hAnsi="仿宋" w:eastAsia="仿宋" w:cs="宋体"/>
          <w:color w:val="auto"/>
          <w:spacing w:val="-9"/>
          <w:kern w:val="0"/>
          <w:sz w:val="32"/>
          <w:szCs w:val="32"/>
          <w:lang w:val="zh-CN" w:bidi="zh-CN"/>
        </w:rPr>
        <w:t>：统一封面（含题目</w:t>
      </w:r>
      <w:r>
        <w:rPr>
          <w:rFonts w:hint="eastAsia" w:ascii="仿宋" w:hAnsi="仿宋" w:eastAsia="仿宋" w:cs="宋体"/>
          <w:color w:val="auto"/>
          <w:spacing w:val="-94"/>
          <w:kern w:val="0"/>
          <w:sz w:val="32"/>
          <w:szCs w:val="32"/>
          <w:lang w:val="zh-CN" w:bidi="zh-CN"/>
        </w:rPr>
        <w:t xml:space="preserve"> </w:t>
      </w:r>
      <w:r>
        <w:rPr>
          <w:rFonts w:hint="eastAsia" w:ascii="仿宋" w:hAnsi="仿宋" w:eastAsia="仿宋" w:cs="宋体"/>
          <w:color w:val="auto"/>
          <w:spacing w:val="-9"/>
          <w:kern w:val="0"/>
          <w:sz w:val="32"/>
          <w:szCs w:val="32"/>
          <w:lang w:val="zh-CN" w:bidi="zh-CN"/>
        </w:rPr>
        <w:t>、专业名称</w:t>
      </w:r>
      <w:r>
        <w:rPr>
          <w:rFonts w:hint="eastAsia" w:ascii="仿宋" w:hAnsi="仿宋" w:eastAsia="仿宋" w:cs="宋体"/>
          <w:color w:val="auto"/>
          <w:spacing w:val="-94"/>
          <w:kern w:val="0"/>
          <w:sz w:val="32"/>
          <w:szCs w:val="32"/>
          <w:lang w:val="zh-CN" w:bidi="zh-CN"/>
        </w:rPr>
        <w:t xml:space="preserve"> </w:t>
      </w:r>
      <w:r>
        <w:rPr>
          <w:rFonts w:hint="eastAsia" w:ascii="仿宋" w:hAnsi="仿宋" w:eastAsia="仿宋" w:cs="宋体"/>
          <w:color w:val="auto"/>
          <w:spacing w:val="-9"/>
          <w:kern w:val="0"/>
          <w:sz w:val="32"/>
          <w:szCs w:val="32"/>
          <w:lang w:val="zh-CN" w:bidi="zh-CN"/>
        </w:rPr>
        <w:t>、学生姓名</w:t>
      </w:r>
      <w:r>
        <w:rPr>
          <w:rFonts w:hint="eastAsia" w:ascii="仿宋" w:hAnsi="仿宋" w:eastAsia="仿宋" w:cs="宋体"/>
          <w:color w:val="auto"/>
          <w:spacing w:val="-93"/>
          <w:kern w:val="0"/>
          <w:sz w:val="32"/>
          <w:szCs w:val="32"/>
          <w:lang w:val="zh-CN" w:bidi="zh-CN"/>
        </w:rPr>
        <w:t xml:space="preserve"> </w:t>
      </w:r>
      <w:r>
        <w:rPr>
          <w:rFonts w:hint="eastAsia" w:ascii="仿宋" w:hAnsi="仿宋" w:eastAsia="仿宋" w:cs="宋体"/>
          <w:color w:val="auto"/>
          <w:spacing w:val="-9"/>
          <w:kern w:val="0"/>
          <w:sz w:val="32"/>
          <w:szCs w:val="32"/>
          <w:lang w:val="zh-CN" w:bidi="zh-CN"/>
        </w:rPr>
        <w:t>、准考证号等）、提纲</w:t>
      </w:r>
      <w:r>
        <w:rPr>
          <w:rFonts w:hint="eastAsia" w:ascii="仿宋" w:hAnsi="仿宋" w:eastAsia="仿宋" w:cs="宋体"/>
          <w:color w:val="auto"/>
          <w:spacing w:val="-94"/>
          <w:kern w:val="0"/>
          <w:sz w:val="32"/>
          <w:szCs w:val="32"/>
          <w:lang w:val="zh-CN" w:bidi="zh-CN"/>
        </w:rPr>
        <w:t xml:space="preserve"> </w:t>
      </w:r>
      <w:r>
        <w:rPr>
          <w:rFonts w:hint="eastAsia" w:ascii="仿宋" w:hAnsi="仿宋" w:eastAsia="仿宋" w:cs="宋体"/>
          <w:color w:val="auto"/>
          <w:spacing w:val="-9"/>
          <w:kern w:val="0"/>
          <w:sz w:val="32"/>
          <w:szCs w:val="32"/>
          <w:lang w:val="zh-CN" w:bidi="zh-CN"/>
        </w:rPr>
        <w:t>、</w:t>
      </w:r>
      <w:r>
        <w:rPr>
          <w:rFonts w:hint="eastAsia" w:ascii="仿宋" w:hAnsi="仿宋" w:eastAsia="仿宋" w:cs="宋体"/>
          <w:color w:val="auto"/>
          <w:spacing w:val="-82"/>
          <w:kern w:val="0"/>
          <w:sz w:val="32"/>
          <w:szCs w:val="32"/>
          <w:lang w:val="zh-CN" w:bidi="zh-CN"/>
        </w:rPr>
        <w:t xml:space="preserve"> </w:t>
      </w:r>
      <w:r>
        <w:rPr>
          <w:rFonts w:hint="eastAsia" w:ascii="仿宋" w:hAnsi="仿宋" w:eastAsia="仿宋" w:cs="宋体"/>
          <w:color w:val="auto"/>
          <w:spacing w:val="-9"/>
          <w:kern w:val="0"/>
          <w:sz w:val="32"/>
          <w:szCs w:val="32"/>
          <w:lang w:val="zh-CN" w:bidi="zh-CN"/>
        </w:rPr>
        <w:t>内</w:t>
      </w:r>
      <w:r>
        <w:rPr>
          <w:rFonts w:hint="eastAsia" w:ascii="仿宋" w:hAnsi="仿宋" w:eastAsia="仿宋" w:cs="宋体"/>
          <w:color w:val="auto"/>
          <w:spacing w:val="-100"/>
          <w:kern w:val="0"/>
          <w:sz w:val="32"/>
          <w:szCs w:val="32"/>
          <w:lang w:val="zh-CN" w:bidi="zh-CN"/>
        </w:rPr>
        <w:t xml:space="preserve"> </w:t>
      </w:r>
      <w:r>
        <w:rPr>
          <w:rFonts w:hint="eastAsia" w:ascii="仿宋" w:hAnsi="仿宋" w:eastAsia="仿宋" w:cs="宋体"/>
          <w:color w:val="auto"/>
          <w:spacing w:val="-4"/>
          <w:kern w:val="0"/>
          <w:sz w:val="32"/>
          <w:szCs w:val="32"/>
          <w:lang w:val="zh-CN" w:bidi="zh-CN"/>
        </w:rPr>
        <w:t>容摘要</w:t>
      </w:r>
      <w:r>
        <w:rPr>
          <w:rFonts w:hint="eastAsia" w:ascii="仿宋" w:hAnsi="仿宋" w:eastAsia="仿宋" w:cs="宋体"/>
          <w:color w:val="auto"/>
          <w:spacing w:val="-93"/>
          <w:kern w:val="0"/>
          <w:sz w:val="32"/>
          <w:szCs w:val="32"/>
          <w:lang w:val="zh-CN" w:bidi="zh-CN"/>
        </w:rPr>
        <w:t xml:space="preserve"> </w:t>
      </w:r>
      <w:r>
        <w:rPr>
          <w:rFonts w:hint="eastAsia" w:ascii="仿宋" w:hAnsi="仿宋" w:eastAsia="仿宋" w:cs="宋体"/>
          <w:color w:val="auto"/>
          <w:spacing w:val="-4"/>
          <w:kern w:val="0"/>
          <w:sz w:val="32"/>
          <w:szCs w:val="32"/>
          <w:lang w:val="zh-CN" w:bidi="zh-CN"/>
        </w:rPr>
        <w:t>、正文</w:t>
      </w:r>
      <w:r>
        <w:rPr>
          <w:rFonts w:hint="eastAsia" w:ascii="仿宋" w:hAnsi="仿宋" w:eastAsia="仿宋" w:cs="宋体"/>
          <w:color w:val="auto"/>
          <w:spacing w:val="-94"/>
          <w:kern w:val="0"/>
          <w:sz w:val="32"/>
          <w:szCs w:val="32"/>
          <w:lang w:val="zh-CN" w:bidi="zh-CN"/>
        </w:rPr>
        <w:t xml:space="preserve"> </w:t>
      </w:r>
      <w:r>
        <w:rPr>
          <w:rFonts w:hint="eastAsia" w:ascii="仿宋" w:hAnsi="仿宋" w:eastAsia="仿宋" w:cs="宋体"/>
          <w:color w:val="auto"/>
          <w:spacing w:val="-4"/>
          <w:kern w:val="0"/>
          <w:sz w:val="32"/>
          <w:szCs w:val="32"/>
          <w:lang w:val="zh-CN" w:bidi="zh-CN"/>
        </w:rPr>
        <w:t>、注释（根据需要</w:t>
      </w:r>
      <w:r>
        <w:rPr>
          <w:rFonts w:hint="eastAsia" w:ascii="仿宋" w:hAnsi="仿宋" w:eastAsia="仿宋" w:cs="宋体"/>
          <w:color w:val="auto"/>
          <w:spacing w:val="-44"/>
          <w:kern w:val="0"/>
          <w:sz w:val="32"/>
          <w:szCs w:val="32"/>
          <w:lang w:val="zh-CN" w:bidi="zh-CN"/>
        </w:rPr>
        <w:t>），</w:t>
      </w:r>
      <w:r>
        <w:rPr>
          <w:rFonts w:hint="eastAsia" w:ascii="仿宋" w:hAnsi="仿宋" w:eastAsia="仿宋" w:cs="宋体"/>
          <w:color w:val="auto"/>
          <w:spacing w:val="-4"/>
          <w:kern w:val="0"/>
          <w:sz w:val="32"/>
          <w:szCs w:val="32"/>
          <w:lang w:val="zh-CN" w:bidi="zh-CN"/>
        </w:rPr>
        <w:t>字数不少于</w:t>
      </w:r>
      <w:r>
        <w:rPr>
          <w:rFonts w:hint="eastAsia" w:ascii="仿宋" w:hAnsi="仿宋" w:eastAsia="仿宋" w:cs="宋体"/>
          <w:color w:val="auto"/>
          <w:spacing w:val="-49"/>
          <w:kern w:val="0"/>
          <w:sz w:val="32"/>
          <w:szCs w:val="32"/>
          <w:lang w:val="zh-CN" w:bidi="zh-CN"/>
        </w:rPr>
        <w:t xml:space="preserve"> </w:t>
      </w:r>
      <w:r>
        <w:rPr>
          <w:rFonts w:hint="eastAsia" w:ascii="仿宋" w:hAnsi="仿宋" w:eastAsia="仿宋" w:cs="宋体"/>
          <w:color w:val="auto"/>
          <w:spacing w:val="-4"/>
          <w:kern w:val="0"/>
          <w:sz w:val="32"/>
          <w:szCs w:val="32"/>
          <w:lang w:val="zh-CN" w:bidi="zh-CN"/>
        </w:rPr>
        <w:t>0.4</w:t>
      </w:r>
      <w:r>
        <w:rPr>
          <w:rFonts w:hint="eastAsia" w:ascii="仿宋" w:hAnsi="仿宋" w:eastAsia="仿宋" w:cs="宋体"/>
          <w:color w:val="auto"/>
          <w:spacing w:val="-45"/>
          <w:kern w:val="0"/>
          <w:sz w:val="32"/>
          <w:szCs w:val="32"/>
          <w:lang w:val="zh-CN" w:bidi="zh-CN"/>
        </w:rPr>
        <w:t xml:space="preserve"> </w:t>
      </w:r>
      <w:r>
        <w:rPr>
          <w:rFonts w:hint="eastAsia" w:ascii="仿宋" w:hAnsi="仿宋" w:eastAsia="仿宋" w:cs="宋体"/>
          <w:color w:val="auto"/>
          <w:spacing w:val="-4"/>
          <w:kern w:val="0"/>
          <w:sz w:val="32"/>
          <w:szCs w:val="32"/>
          <w:lang w:val="zh-CN" w:bidi="zh-CN"/>
        </w:rPr>
        <w:t>万字以及根据要求完成的其</w:t>
      </w:r>
      <w:r>
        <w:rPr>
          <w:rFonts w:hint="eastAsia" w:ascii="仿宋" w:hAnsi="仿宋" w:eastAsia="仿宋" w:cs="宋体"/>
          <w:color w:val="auto"/>
          <w:spacing w:val="-100"/>
          <w:kern w:val="0"/>
          <w:sz w:val="32"/>
          <w:szCs w:val="32"/>
          <w:lang w:val="zh-CN" w:bidi="zh-CN"/>
        </w:rPr>
        <w:t xml:space="preserve"> </w:t>
      </w:r>
      <w:r>
        <w:rPr>
          <w:rFonts w:hint="eastAsia" w:ascii="仿宋" w:hAnsi="仿宋" w:eastAsia="仿宋" w:cs="宋体"/>
          <w:color w:val="auto"/>
          <w:spacing w:val="-3"/>
          <w:kern w:val="0"/>
          <w:sz w:val="32"/>
          <w:szCs w:val="32"/>
          <w:lang w:val="zh-CN" w:bidi="zh-CN"/>
        </w:rPr>
        <w:t>他内容</w:t>
      </w:r>
      <w:r>
        <w:rPr>
          <w:rFonts w:hint="eastAsia" w:ascii="仿宋" w:hAnsi="仿宋" w:eastAsia="仿宋" w:cs="宋体"/>
          <w:color w:val="auto"/>
          <w:spacing w:val="-84"/>
          <w:kern w:val="0"/>
          <w:sz w:val="32"/>
          <w:szCs w:val="32"/>
          <w:lang w:val="zh-CN" w:bidi="zh-CN"/>
        </w:rPr>
        <w:t xml:space="preserve"> </w:t>
      </w:r>
      <w:r>
        <w:rPr>
          <w:rFonts w:hint="eastAsia" w:ascii="仿宋" w:hAnsi="仿宋" w:eastAsia="仿宋" w:cs="宋体"/>
          <w:color w:val="auto"/>
          <w:spacing w:val="-3"/>
          <w:kern w:val="0"/>
          <w:sz w:val="32"/>
          <w:szCs w:val="32"/>
          <w:lang w:val="zh-CN" w:bidi="zh-CN"/>
        </w:rPr>
        <w:t>。</w:t>
      </w:r>
    </w:p>
    <w:p>
      <w:pPr>
        <w:autoSpaceDE w:val="0"/>
        <w:autoSpaceDN w:val="0"/>
        <w:spacing w:line="360" w:lineRule="auto"/>
        <w:ind w:firstLine="629"/>
        <w:jc w:val="both"/>
        <w:rPr>
          <w:rFonts w:ascii="仿宋" w:hAnsi="仿宋" w:eastAsia="仿宋" w:cs="宋体"/>
          <w:color w:val="auto"/>
          <w:kern w:val="0"/>
          <w:sz w:val="32"/>
          <w:szCs w:val="32"/>
          <w:lang w:val="zh-CN" w:bidi="zh-CN"/>
        </w:rPr>
      </w:pPr>
      <w:r>
        <w:rPr>
          <w:rFonts w:hint="eastAsia" w:ascii="仿宋" w:hAnsi="仿宋" w:eastAsia="仿宋" w:cs="宋体"/>
          <w:color w:val="auto"/>
          <w:spacing w:val="-5"/>
          <w:kern w:val="0"/>
          <w:sz w:val="32"/>
          <w:szCs w:val="32"/>
          <w:lang w:val="zh-CN" w:bidi="zh-CN"/>
        </w:rPr>
        <w:t>（</w:t>
      </w:r>
      <w:r>
        <w:rPr>
          <w:rFonts w:hint="eastAsia" w:ascii="仿宋" w:hAnsi="仿宋" w:eastAsia="仿宋" w:cs="宋体"/>
          <w:color w:val="auto"/>
          <w:spacing w:val="-5"/>
          <w:kern w:val="0"/>
          <w:sz w:val="32"/>
          <w:szCs w:val="32"/>
          <w:lang w:val="en-US" w:bidi="zh-CN"/>
        </w:rPr>
        <w:t>二</w:t>
      </w:r>
      <w:r>
        <w:rPr>
          <w:rFonts w:hint="eastAsia" w:ascii="仿宋" w:hAnsi="仿宋" w:eastAsia="仿宋" w:cs="宋体"/>
          <w:color w:val="auto"/>
          <w:spacing w:val="-5"/>
          <w:kern w:val="0"/>
          <w:sz w:val="32"/>
          <w:szCs w:val="32"/>
          <w:lang w:val="zh-CN" w:bidi="zh-CN"/>
        </w:rPr>
        <w:t>）学生完成课程实践报告后由评审教师评定并给出成绩</w:t>
      </w:r>
      <w:r>
        <w:rPr>
          <w:rFonts w:hint="eastAsia" w:ascii="仿宋" w:hAnsi="仿宋" w:eastAsia="仿宋" w:cs="宋体"/>
          <w:color w:val="auto"/>
          <w:spacing w:val="-78"/>
          <w:kern w:val="0"/>
          <w:sz w:val="32"/>
          <w:szCs w:val="32"/>
          <w:lang w:val="zh-CN" w:bidi="zh-CN"/>
        </w:rPr>
        <w:t xml:space="preserve"> </w:t>
      </w:r>
      <w:r>
        <w:rPr>
          <w:rFonts w:hint="eastAsia" w:ascii="仿宋" w:hAnsi="仿宋" w:eastAsia="仿宋" w:cs="宋体"/>
          <w:color w:val="auto"/>
          <w:spacing w:val="-5"/>
          <w:kern w:val="0"/>
          <w:sz w:val="32"/>
          <w:szCs w:val="32"/>
          <w:lang w:val="zh-CN" w:bidi="zh-CN"/>
        </w:rPr>
        <w:t>。</w:t>
      </w:r>
    </w:p>
    <w:p>
      <w:pPr>
        <w:autoSpaceDE w:val="0"/>
        <w:autoSpaceDN w:val="0"/>
        <w:spacing w:line="360" w:lineRule="auto"/>
        <w:ind w:firstLine="629"/>
        <w:jc w:val="both"/>
        <w:rPr>
          <w:rFonts w:ascii="仿宋" w:hAnsi="仿宋" w:eastAsia="仿宋" w:cs="宋体"/>
          <w:color w:val="auto"/>
          <w:kern w:val="0"/>
          <w:sz w:val="32"/>
          <w:szCs w:val="32"/>
          <w:lang w:val="zh-CN" w:bidi="zh-CN"/>
        </w:rPr>
      </w:pPr>
      <w:r>
        <w:rPr>
          <w:rFonts w:hint="eastAsia" w:ascii="仿宋" w:hAnsi="仿宋" w:eastAsia="仿宋" w:cs="宋体"/>
          <w:color w:val="auto"/>
          <w:spacing w:val="-5"/>
          <w:kern w:val="0"/>
          <w:sz w:val="32"/>
          <w:szCs w:val="32"/>
          <w:lang w:val="zh-CN" w:bidi="zh-CN"/>
        </w:rPr>
        <w:t>（</w:t>
      </w:r>
      <w:r>
        <w:rPr>
          <w:rFonts w:hint="eastAsia" w:ascii="仿宋" w:hAnsi="仿宋" w:eastAsia="仿宋" w:cs="宋体"/>
          <w:color w:val="auto"/>
          <w:spacing w:val="-5"/>
          <w:kern w:val="0"/>
          <w:sz w:val="32"/>
          <w:szCs w:val="32"/>
          <w:lang w:val="en-US" w:bidi="zh-CN"/>
        </w:rPr>
        <w:t>三</w:t>
      </w:r>
      <w:r>
        <w:rPr>
          <w:rFonts w:hint="eastAsia" w:ascii="仿宋" w:hAnsi="仿宋" w:eastAsia="仿宋" w:cs="宋体"/>
          <w:color w:val="auto"/>
          <w:spacing w:val="-5"/>
          <w:kern w:val="0"/>
          <w:sz w:val="32"/>
          <w:szCs w:val="32"/>
          <w:lang w:val="zh-CN" w:bidi="zh-CN"/>
        </w:rPr>
        <w:t>）课程实践报告选题应在该实践课程考核指导书给定的考核选题方向中</w:t>
      </w:r>
      <w:r>
        <w:rPr>
          <w:rFonts w:hint="eastAsia" w:ascii="仿宋" w:hAnsi="仿宋" w:eastAsia="仿宋" w:cs="宋体"/>
          <w:color w:val="auto"/>
          <w:spacing w:val="-3"/>
          <w:kern w:val="0"/>
          <w:sz w:val="32"/>
          <w:szCs w:val="32"/>
          <w:lang w:val="zh-CN" w:bidi="zh-CN"/>
        </w:rPr>
        <w:t>进行选取</w:t>
      </w:r>
      <w:r>
        <w:rPr>
          <w:rFonts w:hint="eastAsia" w:ascii="仿宋" w:hAnsi="仿宋" w:eastAsia="仿宋" w:cs="宋体"/>
          <w:color w:val="auto"/>
          <w:spacing w:val="-82"/>
          <w:kern w:val="0"/>
          <w:sz w:val="32"/>
          <w:szCs w:val="32"/>
          <w:lang w:val="zh-CN" w:bidi="zh-CN"/>
        </w:rPr>
        <w:t xml:space="preserve"> </w:t>
      </w:r>
      <w:r>
        <w:rPr>
          <w:rFonts w:hint="eastAsia" w:ascii="仿宋" w:hAnsi="仿宋" w:eastAsia="仿宋" w:cs="宋体"/>
          <w:color w:val="auto"/>
          <w:spacing w:val="-3"/>
          <w:kern w:val="0"/>
          <w:sz w:val="32"/>
          <w:szCs w:val="32"/>
          <w:lang w:val="zh-CN" w:bidi="zh-CN"/>
        </w:rPr>
        <w:t>，严禁抄袭</w:t>
      </w:r>
      <w:r>
        <w:rPr>
          <w:rFonts w:hint="eastAsia" w:ascii="仿宋" w:hAnsi="仿宋" w:eastAsia="仿宋" w:cs="宋体"/>
          <w:color w:val="auto"/>
          <w:spacing w:val="-91"/>
          <w:kern w:val="0"/>
          <w:sz w:val="32"/>
          <w:szCs w:val="32"/>
          <w:lang w:val="zh-CN" w:bidi="zh-CN"/>
        </w:rPr>
        <w:t xml:space="preserve"> </w:t>
      </w:r>
      <w:r>
        <w:rPr>
          <w:rFonts w:hint="eastAsia" w:ascii="仿宋" w:hAnsi="仿宋" w:eastAsia="仿宋" w:cs="宋体"/>
          <w:color w:val="auto"/>
          <w:spacing w:val="-3"/>
          <w:kern w:val="0"/>
          <w:sz w:val="32"/>
          <w:szCs w:val="32"/>
          <w:lang w:val="zh-CN" w:bidi="zh-CN"/>
        </w:rPr>
        <w:t>，抄袭考生一律取消本次实践考核成绩</w:t>
      </w:r>
      <w:r>
        <w:rPr>
          <w:rFonts w:hint="eastAsia" w:ascii="仿宋" w:hAnsi="仿宋" w:eastAsia="仿宋" w:cs="宋体"/>
          <w:color w:val="auto"/>
          <w:spacing w:val="-87"/>
          <w:kern w:val="0"/>
          <w:sz w:val="32"/>
          <w:szCs w:val="32"/>
          <w:lang w:val="zh-CN" w:bidi="zh-CN"/>
        </w:rPr>
        <w:t xml:space="preserve"> 。</w:t>
      </w:r>
    </w:p>
    <w:p>
      <w:pPr>
        <w:autoSpaceDE w:val="0"/>
        <w:autoSpaceDN w:val="0"/>
        <w:spacing w:line="360" w:lineRule="auto"/>
        <w:ind w:firstLine="629"/>
        <w:jc w:val="both"/>
        <w:rPr>
          <w:rFonts w:hint="eastAsia" w:ascii="仿宋" w:hAnsi="仿宋" w:eastAsia="仿宋" w:cs="宋体"/>
          <w:color w:val="auto"/>
          <w:spacing w:val="-11"/>
          <w:kern w:val="0"/>
          <w:sz w:val="32"/>
          <w:szCs w:val="32"/>
          <w:lang w:val="zh-CN" w:bidi="zh-CN"/>
        </w:rPr>
      </w:pPr>
      <w:r>
        <w:rPr>
          <w:rFonts w:hint="eastAsia" w:ascii="仿宋" w:hAnsi="仿宋" w:eastAsia="仿宋" w:cs="宋体"/>
          <w:color w:val="auto"/>
          <w:spacing w:val="-11"/>
          <w:kern w:val="0"/>
          <w:sz w:val="32"/>
          <w:szCs w:val="32"/>
          <w:lang w:val="zh-CN" w:bidi="zh-CN"/>
        </w:rPr>
        <w:t>（4）课程实践报告格式见附件1</w:t>
      </w:r>
      <w:r>
        <w:rPr>
          <w:rFonts w:hint="eastAsia" w:ascii="仿宋" w:hAnsi="仿宋" w:eastAsia="仿宋" w:cs="宋体"/>
          <w:color w:val="auto"/>
          <w:spacing w:val="-87"/>
          <w:kern w:val="0"/>
          <w:sz w:val="32"/>
          <w:szCs w:val="32"/>
          <w:lang w:val="zh-CN" w:bidi="zh-CN"/>
        </w:rPr>
        <w:t xml:space="preserve"> </w:t>
      </w:r>
      <w:r>
        <w:rPr>
          <w:rFonts w:hint="eastAsia" w:ascii="仿宋" w:hAnsi="仿宋" w:eastAsia="仿宋" w:cs="宋体"/>
          <w:color w:val="auto"/>
          <w:spacing w:val="-11"/>
          <w:kern w:val="0"/>
          <w:sz w:val="32"/>
          <w:szCs w:val="32"/>
          <w:lang w:val="zh-CN" w:bidi="zh-CN"/>
        </w:rPr>
        <w:t>。</w:t>
      </w: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rFonts w:hint="eastAsia" w:ascii="仿宋" w:hAnsi="仿宋" w:eastAsia="仿宋" w:cs="宋体"/>
          <w:color w:val="auto"/>
          <w:spacing w:val="-11"/>
          <w:kern w:val="0"/>
          <w:sz w:val="32"/>
          <w:szCs w:val="32"/>
          <w:lang w:val="zh-CN" w:bidi="zh-CN"/>
        </w:rPr>
      </w:pPr>
    </w:p>
    <w:p>
      <w:pPr>
        <w:rPr>
          <w:rFonts w:hint="eastAsia" w:ascii="仿宋" w:hAnsi="仿宋" w:eastAsia="仿宋" w:cs="宋体"/>
          <w:color w:val="auto"/>
          <w:spacing w:val="-11"/>
          <w:kern w:val="0"/>
          <w:sz w:val="32"/>
          <w:szCs w:val="32"/>
          <w:lang w:val="zh-CN" w:bidi="zh-CN"/>
        </w:rPr>
      </w:pPr>
    </w:p>
    <w:p>
      <w:pPr>
        <w:pStyle w:val="2"/>
        <w:rPr>
          <w:lang w:val="zh-CN"/>
        </w:rPr>
      </w:pPr>
    </w:p>
    <w:p>
      <w:pPr>
        <w:autoSpaceDE w:val="0"/>
        <w:autoSpaceDN w:val="0"/>
        <w:jc w:val="left"/>
        <w:rPr>
          <w:rFonts w:ascii="宋体" w:hAnsi="宋体" w:eastAsia="宋体" w:cs="宋体"/>
          <w:color w:val="auto"/>
          <w:kern w:val="0"/>
          <w:sz w:val="22"/>
          <w:szCs w:val="22"/>
          <w:lang w:val="zh-CN" w:bidi="zh-CN"/>
        </w:rPr>
      </w:pPr>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rFonts w:hint="eastAsia"/>
          <w:sz w:val="72"/>
          <w:szCs w:val="72"/>
        </w:rPr>
        <w:drawing>
          <wp:inline distT="0" distB="0" distL="0" distR="0">
            <wp:extent cx="900430" cy="890905"/>
            <wp:effectExtent l="0" t="0" r="13970" b="4445"/>
            <wp:docPr id="706495476" name="图片 1" descr="C:/Users/周述伦/AppData/Local/Temp/picturecompress_2023030812023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95476" name="图片 1" descr="C:/Users/周述伦/AppData/Local/Temp/picturecompress_20230308120236/output_1.jpgoutput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00430" cy="890905"/>
                    </a:xfrm>
                    <a:prstGeom prst="rect">
                      <a:avLst/>
                    </a:prstGeom>
                    <a:noFill/>
                    <a:ln>
                      <a:noFill/>
                    </a:ln>
                  </pic:spPr>
                </pic:pic>
              </a:graphicData>
            </a:graphic>
          </wp:inline>
        </w:drawing>
      </w:r>
      <w:r>
        <w:rPr>
          <w:rFonts w:hint="eastAsia"/>
          <w:sz w:val="72"/>
          <w:szCs w:val="72"/>
        </w:rPr>
        <w:drawing>
          <wp:inline distT="0" distB="0" distL="0" distR="0">
            <wp:extent cx="2100580" cy="590550"/>
            <wp:effectExtent l="0" t="0" r="13970" b="0"/>
            <wp:docPr id="393769378" name="图片 2" descr="C:/Users/周述伦/AppData/Local/Temp/picturecompress_202303081204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69378" name="图片 2" descr="C:/Users/周述伦/AppData/Local/Temp/picturecompress_20230308120426/output_1.jpgoutput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00580" cy="590550"/>
                    </a:xfrm>
                    <a:prstGeom prst="rect">
                      <a:avLst/>
                    </a:prstGeom>
                    <a:noFill/>
                    <a:ln>
                      <a:noFill/>
                    </a:ln>
                  </pic:spPr>
                </pic:pic>
              </a:graphicData>
            </a:graphic>
          </wp:inline>
        </w:drawing>
      </w:r>
    </w:p>
    <w:p>
      <w:pPr>
        <w:autoSpaceDE/>
        <w:autoSpaceDN/>
        <w:sectPr>
          <w:pgSz w:w="11906" w:h="16839"/>
          <w:pgMar w:top="1397" w:right="1558" w:bottom="1742" w:left="1785" w:header="0" w:footer="1534" w:gutter="0"/>
          <w:cols w:space="720" w:num="1"/>
        </w:sectPr>
      </w:pPr>
    </w:p>
    <w:p>
      <w:r>
        <w:t xml:space="preserve"> </w:t>
      </w:r>
    </w:p>
    <w:p>
      <w:pPr>
        <w:spacing w:before="332"/>
        <w:jc w:val="center"/>
        <w:rPr>
          <w:sz w:val="32"/>
          <w:szCs w:val="32"/>
        </w:rPr>
      </w:pPr>
      <w:r>
        <w:rPr>
          <w:rFonts w:hint="eastAsia"/>
          <w:sz w:val="32"/>
          <w:szCs w:val="32"/>
        </w:rPr>
        <w:t>贵州财经大学高等教育自学考试实践考试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color w:val="auto"/>
          <w:sz w:val="44"/>
          <w:szCs w:val="44"/>
        </w:rPr>
      </w:pPr>
      <w:r>
        <w:rPr>
          <w:rFonts w:hint="eastAsia"/>
          <w:b/>
          <w:color w:val="auto"/>
          <w:spacing w:val="-8"/>
          <w:sz w:val="44"/>
          <w:szCs w:val="44"/>
          <w:u w:val="single"/>
          <w:lang w:eastAsia="zh-CN"/>
        </w:rPr>
        <w:t>搜索引擎营销</w:t>
      </w:r>
      <w:r>
        <w:rPr>
          <w:rFonts w:hint="eastAsia"/>
          <w:b/>
          <w:color w:val="auto"/>
          <w:spacing w:val="-8"/>
          <w:sz w:val="44"/>
          <w:szCs w:val="44"/>
        </w:rPr>
        <w:t>课程</w:t>
      </w:r>
      <w:r>
        <w:rPr>
          <w:rFonts w:hint="eastAsia"/>
          <w:b/>
          <w:color w:val="auto"/>
          <w:spacing w:val="-8"/>
          <w:sz w:val="44"/>
          <w:szCs w:val="44"/>
          <w:lang w:eastAsia="zh-CN"/>
        </w:rPr>
        <w:t>实践性</w:t>
      </w:r>
      <w:r>
        <w:rPr>
          <w:rFonts w:hint="eastAsia"/>
          <w:b/>
          <w:color w:val="auto"/>
          <w:spacing w:val="-8"/>
          <w:sz w:val="44"/>
          <w:szCs w:val="44"/>
        </w:rPr>
        <w:t>报告</w:t>
      </w:r>
    </w:p>
    <w:p>
      <w:pPr>
        <w:spacing w:before="174"/>
        <w:ind w:firstLine="3549"/>
        <w:rPr>
          <w:color w:val="auto"/>
          <w:sz w:val="21"/>
          <w:szCs w:val="21"/>
        </w:rPr>
      </w:pPr>
      <w:r>
        <w:rPr>
          <w:rFonts w:hint="eastAsia"/>
          <w:color w:val="auto"/>
          <w:spacing w:val="-17"/>
        </w:rPr>
        <w:t>（二号黑体</w:t>
      </w:r>
      <w:r>
        <w:rPr>
          <w:rFonts w:hint="eastAsia"/>
          <w:color w:val="auto"/>
          <w:spacing w:val="-72"/>
        </w:rPr>
        <w:t xml:space="preserve"> </w:t>
      </w:r>
      <w:r>
        <w:rPr>
          <w:rFonts w:hint="eastAsia"/>
          <w:color w:val="auto"/>
          <w:spacing w:val="-17"/>
        </w:rPr>
        <w:t>，居中）</w:t>
      </w:r>
    </w:p>
    <w:p>
      <w:pPr>
        <w:spacing w:before="280"/>
        <w:ind w:firstLine="552"/>
        <w:rPr>
          <w:color w:val="auto"/>
          <w:sz w:val="28"/>
          <w:szCs w:val="28"/>
        </w:rPr>
      </w:pPr>
      <w:r>
        <w:rPr>
          <w:rFonts w:hint="eastAsia"/>
          <w:color w:val="auto"/>
          <w:spacing w:val="-9"/>
        </w:rPr>
        <w:t>（空四字</w:t>
      </w:r>
      <w:r>
        <w:rPr>
          <w:rFonts w:hint="eastAsia"/>
          <w:color w:val="auto"/>
          <w:spacing w:val="-64"/>
        </w:rPr>
        <w:t xml:space="preserve"> </w:t>
      </w:r>
      <w:r>
        <w:rPr>
          <w:rFonts w:hint="eastAsia"/>
          <w:color w:val="auto"/>
          <w:spacing w:val="-9"/>
        </w:rPr>
        <w:t>，三号宋体</w:t>
      </w:r>
      <w:r>
        <w:rPr>
          <w:rFonts w:hint="eastAsia"/>
          <w:color w:val="auto"/>
          <w:spacing w:val="-9"/>
          <w:sz w:val="28"/>
          <w:szCs w:val="28"/>
        </w:rPr>
        <w:t>）</w:t>
      </w:r>
      <w:r>
        <w:rPr>
          <w:rFonts w:hint="eastAsia"/>
          <w:b/>
          <w:color w:val="auto"/>
          <w:spacing w:val="-9"/>
          <w:sz w:val="28"/>
          <w:szCs w:val="28"/>
        </w:rPr>
        <w:t>题目</w:t>
      </w:r>
      <w:r>
        <w:rPr>
          <w:rFonts w:hint="eastAsia"/>
          <w:b/>
          <w:color w:val="auto"/>
          <w:spacing w:val="-105"/>
          <w:sz w:val="28"/>
          <w:szCs w:val="28"/>
        </w:rPr>
        <w:t xml:space="preserve"> </w:t>
      </w:r>
      <w:r>
        <w:rPr>
          <w:rFonts w:hint="eastAsia"/>
          <w:b/>
          <w:color w:val="auto"/>
          <w:spacing w:val="-9"/>
          <w:sz w:val="28"/>
          <w:szCs w:val="28"/>
        </w:rPr>
        <w:t>：</w:t>
      </w:r>
      <w:r>
        <w:rPr>
          <w:rFonts w:hint="eastAsia"/>
          <w:color w:val="auto"/>
          <w:spacing w:val="13"/>
          <w:sz w:val="28"/>
          <w:szCs w:val="28"/>
          <w:u w:val="single"/>
        </w:rPr>
        <w:t xml:space="preserve">         </w:t>
      </w:r>
      <w:r>
        <w:rPr>
          <w:rFonts w:hint="eastAsia"/>
          <w:color w:val="auto"/>
          <w:spacing w:val="-9"/>
          <w:sz w:val="28"/>
          <w:szCs w:val="28"/>
          <w:u w:val="single"/>
        </w:rPr>
        <w:t>xxxxx</w:t>
      </w:r>
      <w:r>
        <w:rPr>
          <w:rFonts w:hint="eastAsia"/>
          <w:color w:val="auto"/>
          <w:spacing w:val="-52"/>
          <w:sz w:val="28"/>
          <w:szCs w:val="28"/>
          <w:u w:val="single"/>
        </w:rPr>
        <w:t xml:space="preserve"> </w:t>
      </w:r>
      <w:r>
        <w:rPr>
          <w:rFonts w:hint="eastAsia"/>
          <w:color w:val="auto"/>
          <w:spacing w:val="-9"/>
          <w:sz w:val="28"/>
          <w:szCs w:val="28"/>
          <w:u w:val="single"/>
        </w:rPr>
        <w:t>实践报告</w:t>
      </w:r>
      <w:r>
        <w:rPr>
          <w:rFonts w:hint="eastAsia"/>
          <w:color w:val="auto"/>
          <w:spacing w:val="15"/>
          <w:sz w:val="28"/>
          <w:szCs w:val="28"/>
          <w:u w:val="single"/>
        </w:rPr>
        <w:t xml:space="preserve">      </w:t>
      </w:r>
    </w:p>
    <w:p>
      <w:pPr>
        <w:rPr>
          <w:rFonts w:ascii="Arial" w:hAnsi="Arial"/>
          <w:color w:val="auto"/>
          <w:sz w:val="21"/>
          <w:szCs w:val="21"/>
        </w:rPr>
      </w:pPr>
      <w:r>
        <w:rPr>
          <w:color w:val="auto"/>
        </w:rP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贵州财经大学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558"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65"/>
        <w:gridCol w:w="2082"/>
        <w:gridCol w:w="1109"/>
        <w:gridCol w:w="1407"/>
        <w:gridCol w:w="1407"/>
        <w:gridCol w:w="1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114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611"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w:t>
            </w:r>
            <w:bookmarkStart w:id="1" w:name="_GoBack"/>
            <w:bookmarkEnd w:id="1"/>
            <w:r>
              <w:rPr>
                <w:rFonts w:hint="eastAsia"/>
                <w:spacing w:val="-4"/>
                <w:sz w:val="28"/>
                <w:szCs w:val="28"/>
              </w:rPr>
              <w:t>考证号</w:t>
            </w:r>
          </w:p>
        </w:tc>
        <w:tc>
          <w:tcPr>
            <w:tcW w:w="93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752" w:type="pct"/>
            <w:tcBorders>
              <w:top w:val="single" w:color="000000" w:sz="2" w:space="0"/>
              <w:left w:val="single" w:color="000000" w:sz="2" w:space="0"/>
              <w:bottom w:val="single" w:color="000000" w:sz="2" w:space="0"/>
              <w:right w:val="single" w:color="000000" w:sz="2" w:space="0"/>
            </w:tcBorders>
          </w:tcPr>
          <w:p>
            <w:pPr>
              <w:rPr>
                <w:szCs w:val="20"/>
              </w:rPr>
            </w:pPr>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105"/>
              <w:ind w:firstLine="6340"/>
              <w:rPr>
                <w:spacing w:val="-4"/>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105"/>
              <w:ind w:firstLine="6340"/>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6" w:hRule="atLeast"/>
        </w:trPr>
        <w:tc>
          <w:tcPr>
            <w:tcW w:w="5000" w:type="pct"/>
            <w:gridSpan w:val="6"/>
            <w:tcBorders>
              <w:top w:val="nil"/>
              <w:left w:val="single" w:color="000000" w:sz="2" w:space="0"/>
              <w:bottom w:val="single" w:color="000000" w:sz="2" w:space="0"/>
              <w:right w:val="single" w:color="000000" w:sz="2" w:space="0"/>
            </w:tcBorders>
          </w:tcPr>
          <w:p>
            <w:pPr>
              <w:rPr>
                <w:szCs w:val="20"/>
              </w:rPr>
            </w:pPr>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autoSpaceDE/>
        <w:autoSpaceDN/>
        <w:spacing w:line="360" w:lineRule="auto"/>
        <w:jc w:val="both"/>
        <w:rPr>
          <w:rFonts w:ascii="仿宋" w:hAnsi="仿宋" w:eastAsia="仿宋" w:cs="仿宋"/>
          <w:color w:val="000000"/>
          <w:kern w:val="2"/>
          <w:sz w:val="30"/>
          <w:szCs w:val="30"/>
          <w:lang w:val="en-US" w:bidi="ar-SA"/>
        </w:rPr>
      </w:pPr>
    </w:p>
    <w:p>
      <w:pPr>
        <w:rPr>
          <w:color w:val="auto"/>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64C129"/>
    <w:multiLevelType w:val="singleLevel"/>
    <w:tmpl w:val="7564C12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zk4OTM3YTI3M2RmMzBiN2IzNWQ3NjE5NjE4MDYifQ=="/>
  </w:docVars>
  <w:rsids>
    <w:rsidRoot w:val="FAF7D740"/>
    <w:rsid w:val="00C675DF"/>
    <w:rsid w:val="07412FDA"/>
    <w:rsid w:val="0E9731FF"/>
    <w:rsid w:val="16204C96"/>
    <w:rsid w:val="1C586408"/>
    <w:rsid w:val="20C6587A"/>
    <w:rsid w:val="30562C99"/>
    <w:rsid w:val="349A4229"/>
    <w:rsid w:val="39487E22"/>
    <w:rsid w:val="464D2E24"/>
    <w:rsid w:val="48303C1B"/>
    <w:rsid w:val="49F60BA5"/>
    <w:rsid w:val="4D8428F2"/>
    <w:rsid w:val="4F8C1345"/>
    <w:rsid w:val="5226664F"/>
    <w:rsid w:val="554E136B"/>
    <w:rsid w:val="647E30EE"/>
    <w:rsid w:val="6A68661A"/>
    <w:rsid w:val="7A79763A"/>
    <w:rsid w:val="7D2C2AEA"/>
    <w:rsid w:val="FAF7D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autoRedefine/>
    <w:qFormat/>
    <w:uiPriority w:val="0"/>
    <w:rPr>
      <w:i/>
    </w:rPr>
  </w:style>
  <w:style w:type="table" w:customStyle="1" w:styleId="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2602</Words>
  <Characters>2648</Characters>
  <Lines>0</Lines>
  <Paragraphs>0</Paragraphs>
  <TotalTime>1</TotalTime>
  <ScaleCrop>false</ScaleCrop>
  <LinksUpToDate>false</LinksUpToDate>
  <CharactersWithSpaces>2820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2024-01-13T22:33:00Z</dcterms:created>
  <dc:creator>周立影</dc:creator>
  <cp:lastModifiedBy>小逗</cp:lastModifiedBy>
  <dcterms:modified xsi:type="dcterms:W3CDTF">2024-05-10T01:15:53Z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6A54A340706C4F43B85E9FC3FADFC39F_13</vt:lpwstr>
  </property>
</Properties>
</file>