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hAnsi="宋体" w:eastAsia="宋体" w:cs="宋体"/>
          <w:b/>
          <w:bCs/>
          <w:sz w:val="36"/>
          <w:szCs w:val="36"/>
          <w:lang w:val="en-US" w:eastAsia="zh-CN"/>
          <w14:ligatures w14:val="none"/>
        </w:rPr>
      </w:pPr>
      <w:r>
        <w:rPr>
          <w:rFonts w:hint="eastAsia" w:ascii="宋体" w:hAnsi="宋体" w:eastAsia="宋体" w:cs="宋体"/>
          <w:b/>
          <w:bCs/>
          <w:sz w:val="36"/>
          <w:szCs w:val="36"/>
          <w:lang w:val="en-US" w:eastAsia="zh-CN"/>
          <w14:ligatures w14:val="none"/>
        </w:rPr>
        <w:t>贵州省高等教育自学考试</w:t>
      </w:r>
    </w:p>
    <w:p>
      <w:pPr>
        <w:spacing w:line="240" w:lineRule="auto"/>
        <w:ind w:firstLine="0" w:firstLineChars="0"/>
        <w:jc w:val="center"/>
        <w:rPr>
          <w:rFonts w:hint="eastAsia" w:ascii="宋体" w:hAnsi="宋体" w:eastAsia="宋体" w:cs="宋体"/>
          <w:b/>
          <w:bCs/>
          <w:sz w:val="36"/>
          <w:szCs w:val="36"/>
          <w:lang w:val="en-US" w:eastAsia="zh-CN"/>
          <w14:ligatures w14:val="none"/>
        </w:rPr>
      </w:pPr>
      <w:r>
        <w:rPr>
          <w:rFonts w:hint="eastAsia" w:ascii="宋体" w:hAnsi="宋体" w:eastAsia="宋体" w:cs="宋体"/>
          <w:b/>
          <w:bCs/>
          <w:sz w:val="36"/>
          <w:szCs w:val="36"/>
          <w:lang w:val="en-US" w:eastAsia="zh-CN"/>
          <w14:ligatures w14:val="none"/>
        </w:rPr>
        <w:t xml:space="preserve">市场营销（专升本）（120202） </w:t>
      </w:r>
    </w:p>
    <w:p>
      <w:pPr>
        <w:spacing w:line="240" w:lineRule="auto"/>
        <w:ind w:firstLine="0" w:firstLineChars="0"/>
        <w:jc w:val="center"/>
        <w:rPr>
          <w:rFonts w:hint="eastAsia" w:ascii="宋体" w:hAnsi="宋体" w:eastAsia="宋体" w:cs="宋体"/>
          <w:b/>
          <w:bCs/>
          <w:sz w:val="36"/>
          <w:szCs w:val="36"/>
          <w:lang w:val="en-US" w:eastAsia="zh-CN"/>
          <w14:ligatures w14:val="none"/>
        </w:rPr>
      </w:pPr>
      <w:r>
        <w:rPr>
          <w:rFonts w:hint="eastAsia" w:ascii="宋体" w:hAnsi="宋体" w:eastAsia="宋体" w:cs="宋体"/>
          <w:b/>
          <w:bCs/>
          <w:sz w:val="36"/>
          <w:szCs w:val="36"/>
          <w:lang w:val="en-US" w:eastAsia="zh-CN"/>
          <w14:ligatures w14:val="none"/>
        </w:rPr>
        <w:t>消费者行为学 (14443)考试大纲</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黑体"/>
          <w:b/>
          <w:bCs w:val="0"/>
          <w:sz w:val="24"/>
          <w:szCs w:val="36"/>
          <w14:ligatures w14: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宋体" w:cs="Times New Roman Regular"/>
          <w:b/>
          <w:bCs w:val="0"/>
          <w:sz w:val="36"/>
          <w:szCs w:val="36"/>
        </w:rPr>
      </w:pPr>
      <w:r>
        <w:rPr>
          <w:rFonts w:hint="eastAsia" w:ascii="Times New Roman Regular" w:hAnsi="Times New Roman Regular" w:eastAsia="宋体" w:cs="Times New Roman Regular"/>
          <w:b/>
          <w:bCs w:val="0"/>
          <w:sz w:val="36"/>
          <w:szCs w:val="36"/>
        </w:rPr>
        <w:t>Ⅰ 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14:ligatures w14:val="none"/>
        </w:rPr>
      </w:pPr>
      <w:r>
        <w:rPr>
          <w:rFonts w:hint="eastAsia" w:ascii="Times New Roman Regular" w:hAnsi="Times New Roman Regular" w:eastAsia="黑体" w:cs="Times New Roman Regular"/>
          <w:sz w:val="24"/>
          <w:szCs w:val="24"/>
          <w:lang w:eastAsia="zh-CN"/>
          <w14:ligatures w14:val="none"/>
        </w:rPr>
        <w:t>一、课程性质</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 消费者行为学》是全国高等教育自学考试市场营销专业必考课程，是为培养和检验自学应考者对消费者行为的基本概念、基本内容、基本规律的认识和制定营销策略影响消费行为的科学能力而设置的一门课程。因此，在自学考试命题中应该充分体现本课程的性质和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14:ligatures w14:val="none"/>
        </w:rPr>
      </w:pPr>
      <w:r>
        <w:rPr>
          <w:rFonts w:hint="eastAsia" w:ascii="Times New Roman Regular" w:hAnsi="Times New Roman Regular" w:eastAsia="黑体" w:cs="Times New Roman Regular"/>
          <w:sz w:val="24"/>
          <w:szCs w:val="24"/>
          <w:lang w:eastAsia="zh-CN"/>
          <w14:ligatures w14:val="none"/>
        </w:rPr>
        <w:t>二、课程目标</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 消费者行为学》的课程目标是使学生掌握消费者一般心理活动规律和个性心理特征，把握消费者行为与营销策略的基本理论，学习分析影响消费者心理与行为的社会环境、文化因素、产品要素及其他相关因素。通过结合实际案例的分析，加深学生对理论的理解与领会，学会把握消费者的心理与行为发展变化的规律，加强对消费者心理与行为的预测与引导，培养科学营销能力，制定合理的营销战略与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14:ligatures w14:val="none"/>
        </w:rPr>
      </w:pPr>
      <w:r>
        <w:rPr>
          <w:rFonts w:hint="eastAsia" w:ascii="Times New Roman Regular" w:hAnsi="Times New Roman Regular" w:eastAsia="黑体" w:cs="Times New Roman Regular"/>
          <w:sz w:val="24"/>
          <w:szCs w:val="24"/>
          <w:lang w:eastAsia="zh-CN"/>
          <w14:ligatures w14:val="none"/>
        </w:rPr>
        <w:t>三、课程的重点内容</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《消费者行为学》旨在揭示和描述消费者行为的表现、消费者行为规律和产生的原因、预测和引导消费者行为。主要内容包括消费者决策过程，影响消费者行为的内部因素和外部因素。</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本课程的重点章节：消费者行为学概述、知觉、学习和记忆、动机和情感、自我、个性、生活方式和价值观、态度和劝说沟通、制定决策、群体和社交媒体、亚文化、文化。</w:t>
      </w:r>
    </w:p>
    <w:p>
      <w:pPr>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宋体" w:cs="Times New Roman Regular"/>
          <w:b/>
          <w:bCs w:val="0"/>
          <w:sz w:val="36"/>
          <w:szCs w:val="36"/>
        </w:rPr>
      </w:pPr>
      <w:r>
        <w:rPr>
          <w:rFonts w:hint="eastAsia" w:ascii="Times New Roman Regular" w:hAnsi="Times New Roman Regular" w:eastAsia="宋体" w:cs="Times New Roman Regular"/>
          <w:b/>
          <w:bCs w:val="0"/>
          <w:sz w:val="36"/>
          <w:szCs w:val="36"/>
        </w:rPr>
        <w:t>Ⅱ 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第一章：购买、拥有和存在：消费者行为学概述</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概述了消费者行为学的基本内容。通过本章的学习，了解消费者行为学的含义，理解消费者行为的过程性、消费者和营销者之间的双向影响关系，掌握消费者行为学的基本内容框架，能够在营销管理中贯彻系统的消费者行为洞察导向。</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（一）消费者行为学的定义和内容</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（二）消费者行为的过程</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（三）消费者对营销者的影响</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（四）营销对消费者的影响</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（五）消费者行为的研究方法</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lang w:val="en-US" w:eastAsia="zh-CN"/>
          <w14:ligatures w14:val="none"/>
        </w:rPr>
        <w:t>1.</w:t>
      </w:r>
      <w:r>
        <w:rPr>
          <w:rFonts w:hint="eastAsia" w:ascii="Times New Roman" w:hAnsi="Times New Roman" w:eastAsia="宋体" w:cs="仿宋"/>
          <w:sz w:val="24"/>
          <w:szCs w:val="32"/>
          <w14:ligatures w14:val="none"/>
        </w:rPr>
        <w:t>识记：（1）消费者行为学；（2）消费者；（3）通俗文化；（4）角色理论；（5）需要；（6）欲望；（7）数字居民；（8）社交媒体；（9）实证主义；（10）解释主义</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领会：（1）消费者决策过程的各个阶段；（2）市场细分中的人口统计特征；（3）个体与产品建立关系的类型；（4）实证主义和解释主义范式在消费者研究中的主要区别</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应用：（1）洞察消费者对营销策略的影响；（2）识别市场细分的维度</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14:ligatures w14: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第二章：消费者与社会福祉</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本章阐述了消费者和社会福祉。通过本章的学习，了解消费者福祉的含义，理解商业伦理在营销活动中的重要性以及与消费者行为相关的主要政策问题，掌握商业伦理的基本内容，能够树立正确的商业伦理观。</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（一）商业伦理与消费者权益</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（二）与消费者行为相关的主要政策问题</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（三）消费者行为的黑暗面</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识记：（1）商业伦理；（2）物质主义；（3）社会营销；（4）企业社会责任；（5）善因营销；（6）可持续性发展；（7）绿色营销；（8）成瘾消费</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领会：（1）商业伦理和消费者权益的关系；（2）与消费者行为有关的主要政策问题；（3）漂绿行为与绿色营销之间的区别；（4）对个体和社会造成危害的消费行为</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运用：（1）识别营销活动的道德性（2）识别营销活动的合法性</w:t>
      </w:r>
      <w:r>
        <w:rPr>
          <w:rFonts w:hint="eastAsia" w:ascii="Times New Roman" w:hAnsi="Times New Roman" w:eastAsia="宋体" w:cs="仿宋"/>
          <w:sz w:val="24"/>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第三章：知觉</w:t>
      </w:r>
    </w:p>
    <w:p>
      <w:pPr>
        <w:spacing w:line="360" w:lineRule="auto"/>
        <w:ind w:firstLine="480" w:firstLineChars="200"/>
        <w:jc w:val="left"/>
        <w:rPr>
          <w:rFonts w:hint="eastAsia" w:ascii="Times New Roman" w:hAnsi="Times New Roman" w:eastAsia="宋体" w:cs="仿宋"/>
          <w:sz w:val="24"/>
          <w:szCs w:val="32"/>
          <w14:ligatures w14:val="none"/>
        </w:rPr>
      </w:pPr>
      <w:bookmarkStart w:id="0" w:name="OLE_LINK3"/>
      <w:bookmarkStart w:id="1" w:name="OLE_LINK4"/>
      <w:r>
        <w:rPr>
          <w:rFonts w:hint="eastAsia" w:ascii="Times New Roman" w:hAnsi="Times New Roman" w:eastAsia="宋体" w:cs="仿宋"/>
          <w:sz w:val="24"/>
          <w:szCs w:val="32"/>
          <w14:ligatures w14:val="none"/>
        </w:rPr>
        <w:t>本章阐述了感觉和知觉理论。通过本章的学习，了解感觉与知觉的含义、感官系统和知觉阶段，理解知觉的形成过程，掌握知觉的形成规律，能够开展基于感觉的感官营销策略和基于知觉的定位战略。</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（一）感觉系统</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（二）感官营销</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（三）知觉的形成过程</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（四）定位战略</w:t>
      </w:r>
    </w:p>
    <w:bookmarkEnd w:id="0"/>
    <w:bookmarkEnd w:id="1"/>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感觉；（2）知觉；（3）感官营销；（4）视觉；（5）气味；（6）声音；（7）触觉；（8）味觉；（9）暴露；（10）感觉阈限；（11）绝对阈限；（12）差别阈限；（13）最小可觉差；（14）注意；（15）知觉警惕；（16）知觉防御；（17）适应；（18）解释</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感觉系统的五个维度；（2）知觉的三个阶段；（3）绝对阈限与差别阈限区别；（4）注意的影响因素；（5）刺激物的组织原则；（6）心理图式对解释的影响；（7）解释的符号学要素；（8）定位战略的维度</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val="en-US"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运用：（1）运用感官原理进行感官营销；（2）运用知觉原理开展定位战略</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第四章：学习和记忆</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本章阐述了学习与记忆。通过本章学习，了解学习和记忆的含义，理解消费者如何学习产品和服务，如何处理品牌的相关信息，掌握记忆的工作原理，能够测量消费者对品牌的记忆并提出改进措施。</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（一）学习的含义</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（二）行为学习理论</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（三）认知学习理论</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（四）记忆系统</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学习；（2）行为学习理论；（3）经典条件反射；（4）非条件刺激；（5）条件刺激；（6）条件反应；（7）重复；（8）刺激泛化；（9）刺激甄别；（10）家族品牌；（11）产品线延伸；（12）许可；（13）相似包装；（14）工具性条件反射；（15）正强化；（16）负强化；（17）游戏化；（18）认知学习理论；（19）观察学习；（20）模仿；（21）记忆；（22）感觉记忆；（23）短期记忆；（24）长期记忆；（25）注意；（26）精细复述；（27）联想网络；（28）激活扩散</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领会：（1）行为学习理论的两个经典理论；（2）经典条件反射的反应机制；（3）工具性条件反射的反应机制；（4）记忆的三个系统；（5）记忆存储信息的过程</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（1）测量消费者对品牌的记忆；（2）制定提高品牌记忆的营销策略</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第五章：动机和情感</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阐述了动机和情感。通过本章的学习，了解动机和情感的含义、构成和分类，理解动机和情感之间的关系、动机形成的过程和基于动机的消费者介入形式，掌握动机冲突类型和马斯洛需要层次理论，能够识别消费者的需要并制定需要满足方案。</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（一）动机的过程</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（二）需要及其类型</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（三）情感</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（四）消费者介入</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动机；（2）驱力理论；（3）期望理论；（4）动机冲突；（5）双趋冲突；（6）趋避冲突；（7）双避冲突；（8）需要层次理论；（9）情感；（10）评估；（11）心情；（12）情绪；（13）介入；（14）感知风险</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领会：（1）解释动机强度的两种理论；（2）动机冲突的三种形式；（3）马斯洛需要层次理论的五种需要类型；（4）情感的三种分类；（5）情绪的两种分类；（6）介入的三种形式；（7）感知风险的五种类型</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应用：（1）用动机冲突解释现实中的营销现象；（2）运用马斯洛层次理论分析营销活动；（3）运用感知风险分析不同的产品介入程度；（4）分析消费者情绪类型</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第六章：自我：心智、性别和身份</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本章阐述了自我。通过本章的学习，了解自我的含义和组成，理解自我概念的维度，性别角色和身体意象，掌握自我形象一致性模型，能够洞察消费者的自我形象开展营销活动。</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（一）自我</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（二）性别身份</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（三）身体</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识记：（1）自我概念；（2）自尊；（3）延伸的自我；（4）性别身份；（5）身体意象；（6）理想自我；（7）现实自我；（8）多重自我；（9）社会比较</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领会：（1）自我的五个维度；（2）延伸自我的四个层次；（3）自我一致性模型</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应用：（1）洞察消费者的自我概念；（2）基于自我一致性模型开展营销活动</w:t>
      </w:r>
      <w:r>
        <w:rPr>
          <w:rFonts w:hint="eastAsia" w:ascii="Times New Roman" w:hAnsi="Times New Roman" w:eastAsia="宋体" w:cs="仿宋"/>
          <w:sz w:val="24"/>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第七章：个性、生活方式和价值观</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本章阐述了个性、生活方式和价值观。了解个性研究发展过程和价值观差异下的需求差异，理解品牌个性与人的个性之间的关联和生活方式对消费者细分的意义，掌握大五人格特质的五个维度和生活方式两个模型的消费者分类方式，能够制定品牌个性塑造策略并开展生活方式营销。</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（一）个性</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（二）生活方式营销</w:t>
      </w:r>
    </w:p>
    <w:p>
      <w:pPr>
        <w:spacing w:line="360" w:lineRule="auto"/>
        <w:ind w:firstLine="480" w:firstLineChars="200"/>
        <w:jc w:val="left"/>
        <w:rPr>
          <w:rFonts w:hint="eastAsia" w:ascii="Times New Roman" w:hAnsi="Times New Roman" w:eastAsia="宋体" w:cs="仿宋"/>
          <w:sz w:val="24"/>
          <w:szCs w:val="32"/>
          <w14:ligatures w14:val="none"/>
        </w:rPr>
      </w:pPr>
      <w:r>
        <w:rPr>
          <w:rFonts w:hint="eastAsia" w:ascii="Times New Roman" w:hAnsi="Times New Roman" w:eastAsia="宋体" w:cs="仿宋"/>
          <w:sz w:val="24"/>
          <w:szCs w:val="32"/>
          <w14:ligatures w14:val="none"/>
        </w:rPr>
        <w:t>（三）价值观</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1</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识记：（1）个性；（2）大五人格特质；（3）品牌个性；（4）生活方式营销；（5）AIO模型；（6）价值观与生活方式系统（VALS）；（7）价值观；（8）文化融合；（9）文化适应</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2</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领会：（1）人格特质量表的五个维度；（2）品牌个性的维度；（3）运用AIO开展营销工作；（4）VALS细分的八个群体；（5）确定文化价值观的两种方式</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r>
        <w:rPr>
          <w:rFonts w:hint="eastAsia" w:ascii="Times New Roman" w:hAnsi="Times New Roman" w:eastAsia="宋体" w:cs="仿宋"/>
          <w:sz w:val="24"/>
          <w:szCs w:val="32"/>
          <w14:ligatures w14:val="none"/>
        </w:rPr>
        <w:t>3</w:t>
      </w:r>
      <w:r>
        <w:rPr>
          <w:rFonts w:hint="eastAsia" w:ascii="Times New Roman" w:hAnsi="Times New Roman" w:eastAsia="宋体" w:cs="仿宋"/>
          <w:sz w:val="24"/>
          <w:szCs w:val="32"/>
          <w:lang w:val="en-US" w:eastAsia="zh-CN"/>
          <w14:ligatures w14:val="none"/>
        </w:rPr>
        <w:t>.</w:t>
      </w:r>
      <w:r>
        <w:rPr>
          <w:rFonts w:hint="eastAsia" w:ascii="Times New Roman" w:hAnsi="Times New Roman" w:eastAsia="宋体" w:cs="仿宋"/>
          <w:sz w:val="24"/>
          <w:szCs w:val="32"/>
          <w14:ligatures w14:val="none"/>
        </w:rPr>
        <w:t>应用：（1）运用个性理论塑造品牌个性；（2）运用生活方式细分消费者群体；（3）开展生活方式营销</w:t>
      </w:r>
      <w:r>
        <w:rPr>
          <w:rFonts w:hint="eastAsia" w:ascii="Times New Roman" w:hAnsi="Times New Roman" w:eastAsia="宋体" w:cs="仿宋"/>
          <w:sz w:val="24"/>
          <w:szCs w:val="32"/>
          <w:lang w:eastAsia="zh-CN"/>
          <w14:ligatures w14:val="none"/>
        </w:rPr>
        <w:t>。</w:t>
      </w:r>
    </w:p>
    <w:p>
      <w:pPr>
        <w:spacing w:line="360" w:lineRule="auto"/>
        <w:ind w:firstLine="480" w:firstLineChars="200"/>
        <w:jc w:val="left"/>
        <w:rPr>
          <w:rFonts w:hint="eastAsia" w:ascii="Times New Roman" w:hAnsi="Times New Roman" w:eastAsia="宋体" w:cs="仿宋"/>
          <w:sz w:val="24"/>
          <w:szCs w:val="32"/>
          <w:lang w:eastAsia="zh-CN"/>
          <w14:ligatures w14: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第八章 态度与劝说沟通</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本章重点阐述了态度与劝说沟通，通过本章的学习，了解态度的含义、成分和功能，理解态度的形成原理和形成路径，掌握传播的沟通模型，并制定营销策略影响态度。</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（一）态度的含义、成分和功能</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（二）态度的形成原理和形成路径</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（三）利用态度预测行为</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（四）态度改变策略</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 xml:space="preserve">1.识记：（1）态度；（2）态度功能理论；（3）ABC态度模型；（4）效果层级；（5）态度的分类；（6）一致性原理；（7）自我知觉理论；（8）社会判断理论；（9）平衡理论；（10）多属态度模型；（11）理性行为理论；（12）尝试理论；（13）传播的沟通模型；（14）信息源；（15）比较式广告；（16）精细加工可能性模型 </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2.领会：（1）态度的成分；（2）态度的功能；（3）态度形成的三种效果层级；（4）态度和行为之间的关系；（5）信息诉求的类型；（6）信息源的专业性和吸引力；（7）劝说的中心路线和外围路线</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3.应用：（1）多属态度模型的营销应用；（2）设计态度的形成路径；（3）利用态度预测行为；（4）制定改变态度的营销策略</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第九章 制定决策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消费者的决策制定，通过本章的学习，了解消费者的决策含义和决策类型，理解认知型决策和习惯型决策的运行规律、个体决策和集体决策的异同，掌握消费者的决策过程，并制定营销策略影响消费者的决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（一）决策的含义和类型</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（二）认知型决策过程</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（三）习惯型决策过程</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（四）集体决策制定</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1. 识记：（1）选择过载；（2）自我调节；（3）认知型决策；（4）习惯型决策；（5）大脑捷径；（6）考虑集；（7）唤醒集；（8）补偿性原则；（9）非补偿性原则；（10）启动和助推；（11）框架；（12）损失规避；（13）默认偏差；（14）满意解；（15）最优解；（16）有限理性；（17）直觉</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 领会：（1）消费者决策的三种类型；（2）认知型决策过程的五个步骤；（3）惯性和品牌忠诚的不同；（4）集体决策的五种角色；（5）家庭购买决策的两种基本类型（6）决定家庭决策冲突程度的具体因素</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 应用：（1）营销者如何影响个体消费者的决策过程；（2）营销者可以通过哪些因素影响组织购买者</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第十章 购买、使用和处置</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本章重点阐述了消费者的产品购买、使用与处置，通过本章的学习，了解购买的情境因素，理解购物体验，掌握满意度模型，并制定营销策略影响消费者的购买行为和购后满意度。</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（一）购买的情境因素</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（二）购物体验</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（三）购后满意度</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（四）产品处置</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1.识记：（1）消费情境；（2）情境性自我意象；（3）同属消费者；（4）享乐型购物动机；（5）冲动购买；（6）计划外购物；（7）商店形象；（8）购物现场刺激；（9）协同消费；（10）顾客满意度；（11）期望不一致模型；（12）产品处置；（13）循环再用</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2.领会：（1）时间的四个维度；（2）享乐型购物动机的类型；（3）四种基本的零售主题化技巧；（4）商店形象的重要维度；（5）商店氛围的维度</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3.应用：（1）营销者如何影响消费者的店内决策；（3）营销者如何提高顾客满意度</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第十一章 群体和社交媒体</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本章重点阐述了群体和社交媒体，通过本章的学习，了解群体的含义和类型，理解社会权力的来源和影响因素，掌握意见领袖的影响机制，并制定口碑营销策略促进社交媒体传播。</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（一）群体</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（二）口碑</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（三）意见领袖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（四）社交媒体革命</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1.识记：（1）社会身份理论；（2）社会权力；（3）参照群体；（4）从众；（5）服从；（6）品牌社群；（7）口碑；（8）意见领袖；（9）数字化口碑；（10）市场行家；（11）代理消费者；（12）社会网络；（13）数字化口碑</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2.领会：（1）最简群体范式；（2）权力来源；（3）参照群体的类型；（4）影响服从的因素；（5）意见领袖的类型；（6）两步影响力模型；（7）成功的在线社群有哪些特征</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3.应用：（1）如何发现意见领袖；（2）如何利用社交媒体进行口碑传播</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第十二章 收入和社会阶层</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本章重点阐述了收入和社会阶层，通过本章的学习，了解收入和社会阶层的含义，理解消费者身份、地位符号和社会资本的关系，掌握基于收入和社会阶层的市场细分方法，并制定市场细分策略。</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（一）收入和消费者身份</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（二）社会阶层和消费者身份</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（三）地位符号和社会资本</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1.识记：（1）可支配收入；（2）消费者信心；（3）富人经济学；（4）社会流动性；（5）社会阶层；（6）自然啄食顺序；（7）地位固化；（8）社会资本；（9）文化资本；（10）品味文化；（11）网络社会资本；（12）地位符号；（13）炫耀性消费；（14）地位标识符号</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 xml:space="preserve"> </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2.领会：（1）收入、社会阶层和消费者身份的关系；（2）社会阶层的分层；（3）社会资本和地位符号的关系；（4）地位符号在购买中的作用；（5）社会地位标记的分类体系</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3.应用：（1）衡量社会阶层；（2）采用社会阶层进行市场细分</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第十三章 亚文化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本章重点阐述了亚文化，通过本章的学习，了解亚文化的含义和分类，理解亚文化身份对消费者行为的影响规律，掌握基于亚文化的市场细分方法，并制定市场细分策略。</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（一）种族和民族亚文化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（二）宗教亚文化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（三）家庭和年龄亚文化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（四）地域亚文化</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1.识记：（1）亚文化；（2）高语境文化；（3）低语境文化；（4）文化适应；（5）文化融合；（6）去民族化；（7）民族亚文化；（8）宗教亚文化；（9）家庭结构；（10）家庭生命周期；（11）年龄亚文化；（12）地域亚文化</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2.领会：（1）高语境文化和低语境文化有何不同；（2）民族亚文化和宗教亚文化对消费行为的影响；（3）家庭生命周期的重要性（4）世代群体的消费特征 ；（5）青少年市场的重要性</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3.应用：（1）采用亚文化进行市场细分；（2）识别家庭生命周期的消费模式；（3）根据家庭结构设计产品和服务</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14:ligatures w14:val="none"/>
        </w:rPr>
      </w:pPr>
      <w:r>
        <w:rPr>
          <w:rFonts w:hint="eastAsia" w:ascii="黑体" w:hAnsi="黑体" w:eastAsia="黑体" w:cs="黑体"/>
          <w:b w:val="0"/>
          <w:bCs w:val="0"/>
          <w:sz w:val="24"/>
          <w:szCs w:val="24"/>
          <w14:ligatures w14:val="none"/>
        </w:rPr>
        <w:t>第十四章 文化</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本章重点阐述了文化，通过本章的学习，了解文化的含义，理解文化和营销的内在关系、文化故事和习俗以及全球消费文化，掌握文化的生产过程以及创新扩散模型，制定文化营销战略。</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（一）文化系统</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（二）文化故事和习俗</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（三）创新的扩散</w:t>
      </w:r>
    </w:p>
    <w:p>
      <w:pPr>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（四）全球消费文化</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1.识记：（1）文化；（2）文化选择；（3）高雅文化；（4）通俗文化；（5）艺术品；（6）工艺品；（7）神话；（8）消费童话；（9）仪式；（10）仪式脚本；(11)梳洗仪式；(12)送礼仪式；(13)节日仪式；(14)过渡仪式；(15)神圣消费；(16)世俗消费；(17)创新扩散；(18)时尚系统；(19)全球消费文化</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2.领会：（1）文化系统的功能；（2）营销和文化的内在关系；（3）文化的生产过程；（4）文化生产系统的子系统；（5）神话故事在文化中的功能；（6）送礼仪式的三个阶段；（7）创新扩散模型；（8）创新的类型；（9）创新扩散的先决条件；（10）时尚、时髦和经典的区别；（11）霍夫斯态度国家文化维度</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3.应用：（1）制定文化营销战略；（2）促进创新的扩散</w:t>
      </w:r>
      <w:r>
        <w:rPr>
          <w:rFonts w:hint="eastAsia" w:ascii="Times New Roman" w:hAnsi="Times New Roman" w:eastAsia="宋体" w:cs="仿宋"/>
          <w:sz w:val="24"/>
          <w:szCs w:val="32"/>
          <w:lang w:eastAsia="zh-CN"/>
        </w:rPr>
        <w:t>。</w:t>
      </w: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ind w:firstLine="480" w:firstLineChars="200"/>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spacing w:line="360" w:lineRule="auto"/>
        <w:rPr>
          <w:rFonts w:hint="eastAsia" w:ascii="Times New Roman" w:hAnsi="Times New Roman" w:eastAsia="宋体" w:cs="仿宋"/>
          <w:sz w:val="24"/>
          <w:szCs w:val="32"/>
        </w:rPr>
      </w:pPr>
    </w:p>
    <w:p>
      <w:pPr>
        <w:jc w:val="both"/>
        <w:rPr>
          <w:rFonts w:hint="default" w:ascii="Times New Roman Regular" w:hAnsi="Times New Roman Regular" w:eastAsia="宋体" w:cs="Times New Roman Regular"/>
          <w:b/>
          <w:bCs/>
          <w:sz w:val="36"/>
          <w:szCs w:val="36"/>
          <w14:ligatures w14:val="none"/>
        </w:rPr>
      </w:pPr>
      <w:r>
        <w:rPr>
          <w:rFonts w:hint="default" w:ascii="Times New Roman Regular" w:hAnsi="Times New Roman Regular" w:eastAsia="宋体" w:cs="Times New Roman Regular"/>
          <w:b/>
          <w:bCs/>
          <w:sz w:val="36"/>
          <w:szCs w:val="36"/>
          <w14:ligatures w14:val="none"/>
        </w:rPr>
        <w:t>【附录】</w:t>
      </w:r>
    </w:p>
    <w:p>
      <w:pPr>
        <w:jc w:val="center"/>
        <w:rPr>
          <w:rFonts w:hint="default" w:ascii="Times New Roman Regular" w:hAnsi="Times New Roman Regular" w:eastAsia="黑体" w:cs="Times New Roman Regular"/>
          <w:sz w:val="36"/>
          <w:szCs w:val="36"/>
          <w14:ligatures w14:val="none"/>
        </w:rPr>
      </w:pPr>
      <w:r>
        <w:rPr>
          <w:rFonts w:hint="default" w:ascii="Times New Roman Regular" w:hAnsi="Times New Roman Regular" w:eastAsia="黑体" w:cs="Times New Roman Regular"/>
          <w:sz w:val="36"/>
          <w:szCs w:val="36"/>
          <w14:ligatures w14:val="none"/>
        </w:rPr>
        <w:t>题型例举</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hAnsi="Times New Roman" w:eastAsia="黑体" w:cs="Times New Roman"/>
          <w:sz w:val="24"/>
          <w:szCs w:val="24"/>
          <w14:ligatures w14:val="none"/>
        </w:rPr>
      </w:pPr>
      <w:r>
        <w:rPr>
          <w:rFonts w:hint="eastAsia" w:ascii="楷体_GB2312" w:hAnsi="Times New Roman" w:eastAsia="黑体" w:cs="Times New Roman"/>
          <w:sz w:val="24"/>
          <w:szCs w:val="24"/>
          <w14:ligatures w14:val="none"/>
        </w:rPr>
        <w:t>一、单项选择题：本大题共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szCs w:val="24"/>
        </w:rPr>
      </w:pPr>
      <w:r>
        <w:rPr>
          <w:rFonts w:hint="eastAsia" w:ascii="Times New Roman" w:hAnsi="Times New Roman" w:eastAsia="宋体"/>
          <w:color w:val="000000"/>
          <w:sz w:val="24"/>
          <w:szCs w:val="24"/>
        </w:rPr>
        <w:t>1．</w:t>
      </w:r>
      <w:r>
        <w:rPr>
          <w:rFonts w:hint="eastAsia" w:ascii="Times New Roman" w:hAnsi="Times New Roman" w:eastAsia="宋体" w:cs="Times New Roman Regular"/>
          <w:sz w:val="24"/>
          <w:szCs w:val="24"/>
        </w:rPr>
        <w:t>我国历来有南甜、北咸、东辣、西酸的食品调味传统，这体现了亚文化中的哪一种文化？（   ）</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A． 民族亚文化   B．地理亚文化  C．宗教亚文化   D．年龄亚文化</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szCs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hAnsi="Times New Roman" w:eastAsia="黑体" w:cs="Times New Roman"/>
          <w:sz w:val="24"/>
          <w:szCs w:val="24"/>
          <w14:ligatures w14:val="none"/>
        </w:rPr>
      </w:pPr>
      <w:r>
        <w:rPr>
          <w:rFonts w:hint="eastAsia" w:ascii="楷体_GB2312" w:hAnsi="Times New Roman" w:eastAsia="黑体" w:cs="Times New Roman"/>
          <w:sz w:val="24"/>
          <w:szCs w:val="24"/>
          <w14:ligatures w14:val="none"/>
        </w:rPr>
        <w:t>二、名词解释题：本大题共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2</w:t>
      </w:r>
      <w:r>
        <w:rPr>
          <w:rFonts w:hint="eastAsia" w:ascii="Times New Roman" w:hAnsi="Times New Roman" w:eastAsia="宋体"/>
          <w:color w:val="000000"/>
          <w:sz w:val="24"/>
          <w:szCs w:val="24"/>
        </w:rPr>
        <w:t>．自尊：</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3</w:t>
      </w:r>
      <w:r>
        <w:rPr>
          <w:rFonts w:hint="eastAsia" w:ascii="Times New Roman" w:hAnsi="Times New Roman" w:eastAsia="宋体"/>
          <w:color w:val="000000"/>
          <w:sz w:val="24"/>
          <w:szCs w:val="24"/>
        </w:rPr>
        <w:t>．消费者介入：</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ascii="Times New Roman" w:hAnsi="Times New Roman" w:eastAsia="宋体" w:cs="Times New Roman Regular"/>
          <w:sz w:val="24"/>
          <w:szCs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hAnsi="Times New Roman" w:eastAsia="黑体" w:cs="Times New Roman"/>
          <w:sz w:val="24"/>
          <w:szCs w:val="24"/>
          <w14:ligatures w14:val="none"/>
        </w:rPr>
      </w:pPr>
      <w:r>
        <w:rPr>
          <w:rFonts w:hint="eastAsia" w:ascii="楷体_GB2312" w:hAnsi="Times New Roman" w:eastAsia="黑体" w:cs="Times New Roman"/>
          <w:sz w:val="24"/>
          <w:szCs w:val="24"/>
          <w14:ligatures w14:val="none"/>
        </w:rPr>
        <w:t>三、简答题：本大题共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4．动机冲突的三种类型是哪三种？</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5．简述知觉的三个过程？</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sz w:val="24"/>
          <w:szCs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hAnsi="Times New Roman" w:eastAsia="黑体" w:cs="Times New Roman"/>
          <w:sz w:val="24"/>
          <w:szCs w:val="24"/>
          <w14:ligatures w14:val="none"/>
        </w:rPr>
      </w:pPr>
      <w:r>
        <w:rPr>
          <w:rFonts w:hint="eastAsia" w:ascii="楷体_GB2312" w:hAnsi="Times New Roman" w:eastAsia="黑体" w:cs="Times New Roman"/>
          <w:sz w:val="24"/>
          <w:szCs w:val="24"/>
          <w14:ligatures w14:val="none"/>
        </w:rPr>
        <w:t>四、论述题：本大题共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color w:val="000000"/>
          <w:sz w:val="24"/>
          <w:szCs w:val="24"/>
        </w:rPr>
      </w:pPr>
      <w:r>
        <w:rPr>
          <w:rFonts w:hint="eastAsia" w:ascii="Times New Roman" w:hAnsi="Times New Roman" w:eastAsia="宋体" w:cs="Times New Roman Regular"/>
          <w:color w:val="000000"/>
          <w:sz w:val="24"/>
          <w:szCs w:val="24"/>
          <w:lang w:val="en-US" w:eastAsia="zh-CN"/>
        </w:rPr>
        <w:t>6</w:t>
      </w:r>
      <w:r>
        <w:rPr>
          <w:rFonts w:ascii="Times New Roman" w:hAnsi="Times New Roman" w:eastAsia="宋体" w:cs="Times New Roman Regular"/>
          <w:color w:val="000000"/>
          <w:sz w:val="24"/>
          <w:szCs w:val="24"/>
        </w:rPr>
        <w:t>．</w:t>
      </w:r>
      <w:r>
        <w:rPr>
          <w:rFonts w:hint="eastAsia" w:ascii="Times New Roman" w:hAnsi="Times New Roman" w:eastAsia="宋体" w:cs="Times New Roman Regular"/>
          <w:sz w:val="24"/>
          <w:szCs w:val="24"/>
        </w:rPr>
        <w:t xml:space="preserve"> </w:t>
      </w:r>
      <w:r>
        <w:rPr>
          <w:rFonts w:hint="eastAsia" w:ascii="Times New Roman" w:hAnsi="Times New Roman" w:eastAsia="宋体" w:cs="Times New Roman Regular"/>
          <w:color w:val="000000"/>
          <w:sz w:val="24"/>
          <w:szCs w:val="24"/>
        </w:rPr>
        <w:t>什么是意见领袖？请举出一个你所了解的企业或品牌利用意见领袖影响消费者态度或开展营销活动的例子，并分析有影响力的意见领袖应该具备那些特质？</w:t>
      </w:r>
    </w:p>
    <w:p>
      <w:pPr>
        <w:keepNext w:val="0"/>
        <w:keepLines w:val="0"/>
        <w:pageBreakBefore w:val="0"/>
        <w:kinsoku/>
        <w:wordWrap/>
        <w:overflowPunct/>
        <w:topLinePunct w:val="0"/>
        <w:autoSpaceDE/>
        <w:autoSpaceDN/>
        <w:bidi w:val="0"/>
        <w:adjustRightInd/>
        <w:snapToGrid/>
        <w:spacing w:line="360" w:lineRule="exact"/>
        <w:ind w:left="0" w:firstLine="480" w:firstLineChars="200"/>
        <w:textAlignment w:val="auto"/>
        <w:rPr>
          <w:rFonts w:hint="eastAsia" w:ascii="Times New Roman" w:hAnsi="Times New Roman" w:eastAsia="宋体" w:cs="Times New Roman Regular"/>
          <w:color w:val="000000"/>
          <w:sz w:val="24"/>
          <w:szCs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hAnsi="Times New Roman" w:eastAsia="黑体" w:cs="Times New Roman"/>
          <w:sz w:val="24"/>
          <w:szCs w:val="24"/>
          <w14:ligatures w14:val="none"/>
        </w:rPr>
      </w:pPr>
      <w:r>
        <w:rPr>
          <w:rFonts w:hint="eastAsia" w:ascii="楷体_GB2312" w:hAnsi="Times New Roman" w:eastAsia="黑体" w:cs="Times New Roman"/>
          <w:sz w:val="24"/>
          <w:szCs w:val="24"/>
          <w14:ligatures w14:val="none"/>
        </w:rPr>
        <w:t>五、材料分析题：本大题共  小题，每小题  分，共  分。</w:t>
      </w:r>
    </w:p>
    <w:p>
      <w:pPr>
        <w:keepNext w:val="0"/>
        <w:keepLines w:val="0"/>
        <w:pageBreakBefore w:val="0"/>
        <w:kinsoku/>
        <w:wordWrap/>
        <w:overflowPunct/>
        <w:topLinePunct w:val="0"/>
        <w:autoSpaceDE/>
        <w:autoSpaceDN/>
        <w:bidi w:val="0"/>
        <w:adjustRightInd/>
        <w:snapToGrid/>
        <w:spacing w:line="360" w:lineRule="exact"/>
        <w:ind w:left="0" w:firstLine="480" w:firstLineChars="200"/>
        <w:jc w:val="center"/>
        <w:textAlignment w:val="auto"/>
        <w:rPr>
          <w:rFonts w:ascii="Times New Roman" w:hAnsi="Times New Roman" w:eastAsia="宋体" w:cs="Times New Roman Regular"/>
          <w:sz w:val="24"/>
          <w:szCs w:val="24"/>
          <w14:ligatures w14:val="none"/>
        </w:rPr>
      </w:pPr>
      <w:r>
        <w:rPr>
          <w:rFonts w:ascii="Times New Roman" w:hAnsi="Times New Roman" w:eastAsia="宋体" w:cs="Times New Roman Regular"/>
          <w:sz w:val="24"/>
          <w:szCs w:val="24"/>
          <w14:ligatures w14:val="none"/>
        </w:rPr>
        <w:t>AA</w:t>
      </w:r>
      <w:r>
        <w:rPr>
          <w:rFonts w:hint="eastAsia" w:ascii="Times New Roman" w:hAnsi="Times New Roman" w:eastAsia="宋体" w:cs="Times New Roman Regular"/>
          <w:sz w:val="24"/>
          <w:szCs w:val="24"/>
          <w14:ligatures w14:val="none"/>
        </w:rPr>
        <w:t>制家庭</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AA制原指各人平摊费用的形式，一般用于聚会、旅游等共同消费共同结账的场合，近年来，AA制出现在家庭生活中，在处理日常花费问题时也采取了平均分摊的方式，这一趋势在大城市悄然兴起。</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年轻一代对AA制家庭的接受度比较高，他们认为这种形式比较简单，公平合理。特别是对于异地生活的夫妻来说，双方经济相对独立，可以接受各花各的这种形式。不过，对于年龄偏长的家庭来说，AA制显得太没有人情味，婚姻关系变得过度理性了，不利于婚姻的维系。</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夫妻双方收入较高、稳定并且收入差距不大的情况下，AA制形式家庭在决策时可能更有效率，而且夫妻关系并不一定受到影响，反而可能会起到促进作用。但是在收入较低或差距很大时，AA制的利弊会表现的更明显。</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在中国传统文化中，“男主外，女主内”，“嫁汉嫁汉，穿衣吃饭”仍然是绝大多数人信奉的观念。虽然AA制可以让一部分女性的自立表现出来，但是文化的影响让AA制家庭备受争议。</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婚姻中到底是经济重要还是感情重要，这是个见仁见智的话题。不管怎样，AA制家庭的出现以及人们对这种形式家庭的接纳，正是社会发展的产物。未来会如何发展，还要看家庭成员的努力和对婚姻的期望。</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结合所学知识，回答下列问题：</w:t>
      </w:r>
      <w:bookmarkStart w:id="2" w:name="_GoBack"/>
      <w:bookmarkEnd w:id="2"/>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1</w:t>
      </w:r>
      <w:r>
        <w:rPr>
          <w:rFonts w:hint="eastAsia" w:ascii="Times New Roman" w:hAnsi="Times New Roman" w:eastAsia="宋体"/>
          <w:color w:val="000000"/>
          <w:sz w:val="24"/>
          <w:szCs w:val="24"/>
          <w:lang w:val="en-US" w:eastAsia="zh-CN"/>
        </w:rPr>
        <w:t>．</w:t>
      </w:r>
      <w:r>
        <w:rPr>
          <w:rFonts w:hint="eastAsia" w:ascii="Times New Roman" w:hAnsi="Times New Roman" w:eastAsia="宋体" w:cs="Times New Roman Regular"/>
          <w:sz w:val="24"/>
          <w:szCs w:val="24"/>
          <w14:ligatures w14:val="none"/>
        </w:rPr>
        <w:t>家庭决策的类型有哪几种？</w:t>
      </w:r>
    </w:p>
    <w:p>
      <w:pPr>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rPr>
          <w:rFonts w:ascii="Times New Roman" w:hAnsi="Times New Roman" w:eastAsia="宋体" w:cs="Times New Roman Regular"/>
          <w:sz w:val="24"/>
          <w:szCs w:val="24"/>
          <w14:ligatures w14:val="none"/>
        </w:rPr>
      </w:pPr>
      <w:r>
        <w:rPr>
          <w:rFonts w:hint="eastAsia" w:ascii="Times New Roman" w:hAnsi="Times New Roman" w:eastAsia="宋体" w:cs="Times New Roman Regular"/>
          <w:sz w:val="24"/>
          <w:szCs w:val="24"/>
          <w14:ligatures w14:val="none"/>
        </w:rPr>
        <w:t>2</w:t>
      </w:r>
      <w:r>
        <w:rPr>
          <w:rFonts w:hint="eastAsia" w:ascii="Times New Roman" w:hAnsi="Times New Roman" w:eastAsia="宋体"/>
          <w:color w:val="000000"/>
          <w:sz w:val="24"/>
          <w:szCs w:val="24"/>
          <w:lang w:val="en-US" w:eastAsia="zh-CN"/>
        </w:rPr>
        <w:t>．</w:t>
      </w:r>
      <w:r>
        <w:rPr>
          <w:rFonts w:hint="eastAsia" w:ascii="Times New Roman" w:hAnsi="Times New Roman" w:eastAsia="宋体" w:cs="Times New Roman Regular"/>
          <w:sz w:val="24"/>
          <w:szCs w:val="24"/>
          <w14:ligatures w14:val="none"/>
        </w:rPr>
        <w:t>AA制家庭的消费具有什么特征？企业根据此类家庭的特征可以设计什么样的产品或服务？请举例说明。</w:t>
      </w: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Nzk4OTM3YTI3M2RmMzBiN2IzNWQ3NjE5NjE4MDYifQ=="/>
  </w:docVars>
  <w:rsids>
    <w:rsidRoot w:val="00591655"/>
    <w:rsid w:val="0001145A"/>
    <w:rsid w:val="0001766E"/>
    <w:rsid w:val="000801D6"/>
    <w:rsid w:val="000A0955"/>
    <w:rsid w:val="000C1E63"/>
    <w:rsid w:val="000C2A3D"/>
    <w:rsid w:val="000E6C11"/>
    <w:rsid w:val="000F635E"/>
    <w:rsid w:val="00100A15"/>
    <w:rsid w:val="00115903"/>
    <w:rsid w:val="0012133C"/>
    <w:rsid w:val="00164379"/>
    <w:rsid w:val="0018194E"/>
    <w:rsid w:val="00192D2D"/>
    <w:rsid w:val="00195CB6"/>
    <w:rsid w:val="001E0AAE"/>
    <w:rsid w:val="002528A6"/>
    <w:rsid w:val="00255BB9"/>
    <w:rsid w:val="00271BF6"/>
    <w:rsid w:val="002A2FD1"/>
    <w:rsid w:val="002B2C21"/>
    <w:rsid w:val="002D2707"/>
    <w:rsid w:val="002E3A59"/>
    <w:rsid w:val="00310A5A"/>
    <w:rsid w:val="0032111D"/>
    <w:rsid w:val="00341E76"/>
    <w:rsid w:val="003672B0"/>
    <w:rsid w:val="0039140E"/>
    <w:rsid w:val="003B640C"/>
    <w:rsid w:val="003C0131"/>
    <w:rsid w:val="003C51B5"/>
    <w:rsid w:val="003C6FB8"/>
    <w:rsid w:val="003E6224"/>
    <w:rsid w:val="003F12EB"/>
    <w:rsid w:val="003F5408"/>
    <w:rsid w:val="004248D1"/>
    <w:rsid w:val="00432C34"/>
    <w:rsid w:val="00432F68"/>
    <w:rsid w:val="00450FFF"/>
    <w:rsid w:val="00457E60"/>
    <w:rsid w:val="00490098"/>
    <w:rsid w:val="004C017F"/>
    <w:rsid w:val="004D19CE"/>
    <w:rsid w:val="004E7F3B"/>
    <w:rsid w:val="004F5B9E"/>
    <w:rsid w:val="005043A1"/>
    <w:rsid w:val="00520A83"/>
    <w:rsid w:val="005351BF"/>
    <w:rsid w:val="00536022"/>
    <w:rsid w:val="00540F2F"/>
    <w:rsid w:val="00544210"/>
    <w:rsid w:val="005453C9"/>
    <w:rsid w:val="00553D3E"/>
    <w:rsid w:val="00591655"/>
    <w:rsid w:val="00591687"/>
    <w:rsid w:val="00596D32"/>
    <w:rsid w:val="0060537C"/>
    <w:rsid w:val="00613D2A"/>
    <w:rsid w:val="00623AA6"/>
    <w:rsid w:val="00641CEB"/>
    <w:rsid w:val="00660611"/>
    <w:rsid w:val="0066792F"/>
    <w:rsid w:val="00673014"/>
    <w:rsid w:val="00674484"/>
    <w:rsid w:val="006D024C"/>
    <w:rsid w:val="006D0472"/>
    <w:rsid w:val="006D05E8"/>
    <w:rsid w:val="006D1173"/>
    <w:rsid w:val="006E4C34"/>
    <w:rsid w:val="006F5368"/>
    <w:rsid w:val="006F748B"/>
    <w:rsid w:val="00704CC0"/>
    <w:rsid w:val="00715D95"/>
    <w:rsid w:val="007322BD"/>
    <w:rsid w:val="007431F2"/>
    <w:rsid w:val="007708F6"/>
    <w:rsid w:val="007D5F51"/>
    <w:rsid w:val="007F7E0D"/>
    <w:rsid w:val="00810463"/>
    <w:rsid w:val="00813731"/>
    <w:rsid w:val="008378C6"/>
    <w:rsid w:val="00851885"/>
    <w:rsid w:val="0087021F"/>
    <w:rsid w:val="00881FA2"/>
    <w:rsid w:val="008A0B3E"/>
    <w:rsid w:val="008A378C"/>
    <w:rsid w:val="008D06A6"/>
    <w:rsid w:val="00911E3E"/>
    <w:rsid w:val="00915E9E"/>
    <w:rsid w:val="009420DE"/>
    <w:rsid w:val="00986503"/>
    <w:rsid w:val="0098750E"/>
    <w:rsid w:val="009A04C0"/>
    <w:rsid w:val="009C5E70"/>
    <w:rsid w:val="009D58AE"/>
    <w:rsid w:val="009E30C4"/>
    <w:rsid w:val="009E338B"/>
    <w:rsid w:val="00A01EED"/>
    <w:rsid w:val="00A13BBD"/>
    <w:rsid w:val="00A15CFD"/>
    <w:rsid w:val="00A343D4"/>
    <w:rsid w:val="00A57724"/>
    <w:rsid w:val="00A84278"/>
    <w:rsid w:val="00A93D72"/>
    <w:rsid w:val="00AC6A6F"/>
    <w:rsid w:val="00AD04FA"/>
    <w:rsid w:val="00AF2AEF"/>
    <w:rsid w:val="00AF5608"/>
    <w:rsid w:val="00B25888"/>
    <w:rsid w:val="00B45D8D"/>
    <w:rsid w:val="00B63152"/>
    <w:rsid w:val="00B63D8E"/>
    <w:rsid w:val="00BD0069"/>
    <w:rsid w:val="00BD1EDC"/>
    <w:rsid w:val="00BE0B88"/>
    <w:rsid w:val="00C11405"/>
    <w:rsid w:val="00C17236"/>
    <w:rsid w:val="00C315DA"/>
    <w:rsid w:val="00C33A45"/>
    <w:rsid w:val="00CD068E"/>
    <w:rsid w:val="00CF5836"/>
    <w:rsid w:val="00D05DD7"/>
    <w:rsid w:val="00D069E9"/>
    <w:rsid w:val="00D2463E"/>
    <w:rsid w:val="00D36311"/>
    <w:rsid w:val="00D4066E"/>
    <w:rsid w:val="00D724EC"/>
    <w:rsid w:val="00D813D5"/>
    <w:rsid w:val="00D902AD"/>
    <w:rsid w:val="00DB2D5E"/>
    <w:rsid w:val="00DB48F9"/>
    <w:rsid w:val="00DC2B56"/>
    <w:rsid w:val="00DD2269"/>
    <w:rsid w:val="00E15F48"/>
    <w:rsid w:val="00E24085"/>
    <w:rsid w:val="00E252C0"/>
    <w:rsid w:val="00E52823"/>
    <w:rsid w:val="00E53922"/>
    <w:rsid w:val="00E55150"/>
    <w:rsid w:val="00E6624E"/>
    <w:rsid w:val="00EB6213"/>
    <w:rsid w:val="00ED4844"/>
    <w:rsid w:val="00EE45AE"/>
    <w:rsid w:val="00F43CEB"/>
    <w:rsid w:val="00F529E1"/>
    <w:rsid w:val="00F56E9B"/>
    <w:rsid w:val="00F93FE8"/>
    <w:rsid w:val="00FB7D0D"/>
    <w:rsid w:val="00FF113B"/>
    <w:rsid w:val="00FF2A65"/>
    <w:rsid w:val="00FF52A0"/>
    <w:rsid w:val="08653AA3"/>
    <w:rsid w:val="0BBF2615"/>
    <w:rsid w:val="13251263"/>
    <w:rsid w:val="20B06817"/>
    <w:rsid w:val="263F46C6"/>
    <w:rsid w:val="28CC3466"/>
    <w:rsid w:val="30C212CE"/>
    <w:rsid w:val="384A4CAE"/>
    <w:rsid w:val="3C1C2BC2"/>
    <w:rsid w:val="45AF4585"/>
    <w:rsid w:val="48903794"/>
    <w:rsid w:val="54770F45"/>
    <w:rsid w:val="78E3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1062</Words>
  <Characters>6055</Characters>
  <Lines>50</Lines>
  <Paragraphs>14</Paragraphs>
  <TotalTime>0</TotalTime>
  <ScaleCrop>false</ScaleCrop>
  <LinksUpToDate>false</LinksUpToDate>
  <CharactersWithSpaces>7103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2024-01-10T06:58:00Z</dcterms:created>
  <dc:creator>Yan Kou</dc:creator>
  <cp:lastModifiedBy>小逗</cp:lastModifiedBy>
  <dcterms:modified xsi:type="dcterms:W3CDTF">2024-05-08T06:59:08Z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28208999E37D41ECB147BE7E10BFFB05_12</vt:lpwstr>
  </property>
</Properties>
</file>