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8" w:lineRule="auto"/>
        <w:rPr>
          <w:rFonts w:ascii="宋体"/>
          <w:sz w:val="21"/>
        </w:rPr>
      </w:pPr>
    </w:p>
    <w:p>
      <w:pPr>
        <w:spacing w:line="268" w:lineRule="auto"/>
        <w:rPr>
          <w:rFonts w:ascii="宋体"/>
          <w:sz w:val="21"/>
        </w:rPr>
      </w:pPr>
    </w:p>
    <w:p>
      <w:pPr>
        <w:spacing w:line="500" w:lineRule="exact"/>
        <w:jc w:val="center"/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  <w:t>贵州省高等教育自学考试</w:t>
      </w:r>
    </w:p>
    <w:p>
      <w:pPr>
        <w:spacing w:line="500" w:lineRule="exact"/>
        <w:jc w:val="center"/>
        <w:rPr>
          <w:rFonts w:hint="default" w:ascii="宋体"/>
          <w:b/>
          <w:bCs/>
          <w:sz w:val="44"/>
          <w:szCs w:val="44"/>
          <w:lang w:val="en-US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  <w:t>环境艺术设计（专科）专业代码：550106</w:t>
      </w:r>
    </w:p>
    <w:p>
      <w:pPr>
        <w:spacing w:line="500" w:lineRule="exact"/>
        <w:jc w:val="center"/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  <w:t>《专业表现技法》</w:t>
      </w:r>
    </w:p>
    <w:p>
      <w:pPr>
        <w:spacing w:line="500" w:lineRule="exact"/>
        <w:jc w:val="center"/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  <w:t>实践环节考核方案</w:t>
      </w:r>
    </w:p>
    <w:p>
      <w:pPr>
        <w:spacing w:line="268" w:lineRule="auto"/>
        <w:rPr>
          <w:rFonts w:ascii="宋体"/>
          <w:sz w:val="21"/>
        </w:rPr>
      </w:pPr>
    </w:p>
    <w:p>
      <w:pPr>
        <w:spacing w:line="268" w:lineRule="auto"/>
        <w:jc w:val="center"/>
        <w:rPr>
          <w:rFonts w:ascii="宋体"/>
          <w:sz w:val="21"/>
        </w:rPr>
      </w:pPr>
    </w:p>
    <w:p>
      <w:pPr>
        <w:spacing w:line="268" w:lineRule="auto"/>
        <w:jc w:val="center"/>
        <w:rPr>
          <w:rFonts w:ascii="宋体"/>
          <w:b/>
          <w:bCs/>
          <w:sz w:val="44"/>
          <w:szCs w:val="44"/>
        </w:rPr>
      </w:pPr>
    </w:p>
    <w:p>
      <w:pPr>
        <w:spacing w:line="258" w:lineRule="auto"/>
        <w:rPr>
          <w:rFonts w:ascii="宋体"/>
          <w:sz w:val="21"/>
        </w:rPr>
      </w:pPr>
    </w:p>
    <w:p>
      <w:pPr>
        <w:spacing w:line="258" w:lineRule="auto"/>
        <w:rPr>
          <w:rFonts w:ascii="宋体"/>
          <w:sz w:val="21"/>
        </w:rPr>
      </w:pPr>
    </w:p>
    <w:p>
      <w:pPr>
        <w:spacing w:line="258" w:lineRule="auto"/>
        <w:rPr>
          <w:rFonts w:ascii="宋体"/>
          <w:sz w:val="21"/>
        </w:rPr>
      </w:pPr>
    </w:p>
    <w:p>
      <w:pPr>
        <w:spacing w:line="258" w:lineRule="auto"/>
        <w:rPr>
          <w:rFonts w:ascii="宋体"/>
          <w:sz w:val="21"/>
        </w:rPr>
      </w:pPr>
    </w:p>
    <w:p>
      <w:pPr>
        <w:spacing w:line="258" w:lineRule="auto"/>
        <w:rPr>
          <w:rFonts w:ascii="宋体"/>
          <w:sz w:val="21"/>
        </w:rPr>
      </w:pPr>
    </w:p>
    <w:p>
      <w:pPr>
        <w:spacing w:line="258" w:lineRule="auto"/>
        <w:rPr>
          <w:rFonts w:ascii="宋体"/>
          <w:sz w:val="21"/>
        </w:rPr>
      </w:pPr>
    </w:p>
    <w:p>
      <w:pPr>
        <w:spacing w:line="258" w:lineRule="auto"/>
        <w:rPr>
          <w:rFonts w:ascii="宋体"/>
          <w:sz w:val="21"/>
        </w:rPr>
      </w:pPr>
    </w:p>
    <w:p>
      <w:pPr>
        <w:spacing w:before="105" w:line="184" w:lineRule="auto"/>
        <w:ind w:firstLine="25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8"/>
          <w:sz w:val="32"/>
          <w:szCs w:val="32"/>
        </w:rPr>
        <w:t>适用专业：</w:t>
      </w:r>
      <w:r>
        <w:rPr>
          <w:rFonts w:hint="eastAsia" w:ascii="仿宋" w:hAnsi="仿宋" w:eastAsia="仿宋" w:cs="仿宋"/>
          <w:spacing w:val="7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8"/>
          <w:sz w:val="32"/>
          <w:szCs w:val="32"/>
        </w:rPr>
        <w:t>环境</w:t>
      </w:r>
      <w:r>
        <w:rPr>
          <w:rFonts w:hint="eastAsia" w:ascii="仿宋" w:hAnsi="仿宋" w:eastAsia="仿宋" w:cs="仿宋"/>
          <w:spacing w:val="-28"/>
          <w:sz w:val="32"/>
          <w:szCs w:val="32"/>
          <w:lang w:eastAsia="zh-CN"/>
        </w:rPr>
        <w:t>艺术</w:t>
      </w:r>
      <w:r>
        <w:rPr>
          <w:rFonts w:hint="eastAsia" w:ascii="仿宋" w:hAnsi="仿宋" w:eastAsia="仿宋" w:cs="仿宋"/>
          <w:spacing w:val="-28"/>
          <w:sz w:val="32"/>
          <w:szCs w:val="32"/>
        </w:rPr>
        <w:t>设计</w:t>
      </w:r>
      <w:bookmarkStart w:id="0" w:name="_GoBack"/>
      <w:bookmarkEnd w:id="0"/>
    </w:p>
    <w:p>
      <w:pPr>
        <w:spacing w:before="305" w:line="184" w:lineRule="auto"/>
        <w:ind w:firstLine="2586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5"/>
          <w:sz w:val="32"/>
          <w:szCs w:val="32"/>
        </w:rPr>
        <w:t>课程代码：</w:t>
      </w:r>
      <w:r>
        <w:rPr>
          <w:rFonts w:hint="eastAsia" w:ascii="仿宋" w:hAnsi="仿宋" w:eastAsia="仿宋" w:cs="仿宋"/>
          <w:spacing w:val="7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5"/>
          <w:sz w:val="32"/>
          <w:szCs w:val="32"/>
          <w:lang w:val="en-US" w:eastAsia="zh-CN"/>
        </w:rPr>
        <w:t>05411</w:t>
      </w:r>
    </w:p>
    <w:p>
      <w:pPr>
        <w:spacing w:before="305" w:line="184" w:lineRule="auto"/>
        <w:ind w:firstLine="2578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3"/>
          <w:sz w:val="32"/>
          <w:szCs w:val="32"/>
        </w:rPr>
        <w:t>课程名称：</w:t>
      </w:r>
      <w:r>
        <w:rPr>
          <w:rFonts w:hint="eastAsia" w:ascii="仿宋" w:hAnsi="仿宋" w:eastAsia="仿宋" w:cs="仿宋"/>
          <w:spacing w:val="7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3"/>
          <w:sz w:val="32"/>
          <w:szCs w:val="32"/>
          <w:lang w:val="en-US" w:eastAsia="zh-CN"/>
        </w:rPr>
        <w:t>专业表现技法</w:t>
      </w:r>
    </w:p>
    <w:p>
      <w:pPr>
        <w:spacing w:before="305" w:line="184" w:lineRule="auto"/>
        <w:ind w:firstLine="25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8"/>
          <w:sz w:val="32"/>
          <w:szCs w:val="32"/>
        </w:rPr>
        <w:t>考核方式：</w:t>
      </w:r>
      <w:r>
        <w:rPr>
          <w:rFonts w:hint="eastAsia" w:ascii="仿宋" w:hAnsi="仿宋" w:eastAsia="仿宋" w:cs="仿宋"/>
          <w:spacing w:val="7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8"/>
          <w:sz w:val="32"/>
          <w:szCs w:val="32"/>
          <w:lang w:val="en-US" w:eastAsia="zh-CN"/>
        </w:rPr>
        <w:t>上机</w:t>
      </w:r>
      <w:r>
        <w:rPr>
          <w:rFonts w:hint="eastAsia" w:ascii="仿宋" w:hAnsi="仿宋" w:eastAsia="仿宋" w:cs="仿宋"/>
          <w:spacing w:val="-28"/>
          <w:sz w:val="32"/>
          <w:szCs w:val="32"/>
        </w:rPr>
        <w:t>考核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pacing w:val="-7"/>
          <w:sz w:val="44"/>
          <w:szCs w:val="4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前言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 w:right="87" w:firstLine="48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为配合环境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艺术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设计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专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科学生完成《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专业表现技法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》实践环节考核，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特制定此实践指导书。请在实践考核的主要内容、考核目标，提前完成考前相关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要求，按时参与实践环节考核。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1"/>
          <w:sz w:val="32"/>
          <w:szCs w:val="32"/>
        </w:rPr>
        <w:t>考核类型：</w:t>
      </w:r>
      <w:r>
        <w:rPr>
          <w:rFonts w:hint="eastAsia" w:ascii="仿宋" w:hAnsi="仿宋" w:eastAsia="仿宋" w:cs="仿宋"/>
          <w:spacing w:val="-21"/>
          <w:sz w:val="32"/>
          <w:szCs w:val="32"/>
          <w:lang w:eastAsia="zh-CN"/>
        </w:rPr>
        <w:t>上机</w:t>
      </w:r>
      <w:r>
        <w:rPr>
          <w:rFonts w:hint="eastAsia" w:ascii="仿宋" w:hAnsi="仿宋" w:eastAsia="仿宋" w:cs="仿宋"/>
          <w:spacing w:val="-21"/>
          <w:sz w:val="32"/>
          <w:szCs w:val="32"/>
        </w:rPr>
        <w:t>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1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1、实践环节成绩评定标准：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74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学生须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手动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操作，由指导教师进行评分，作为该课程的实践考核成绩。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6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2、考核目的与要求：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4" w:right="87" w:firstLine="42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1.课程性质：本课程是</w:t>
      </w:r>
      <w:r>
        <w:rPr>
          <w:rFonts w:hint="eastAsia" w:ascii="仿宋" w:hAnsi="仿宋" w:eastAsia="仿宋" w:cs="仿宋"/>
          <w:sz w:val="32"/>
          <w:szCs w:val="32"/>
        </w:rPr>
        <w:t>全国高等教育自学考试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环境艺术设计</w:t>
      </w:r>
      <w:r>
        <w:rPr>
          <w:rFonts w:hint="eastAsia" w:ascii="仿宋" w:hAnsi="仿宋" w:eastAsia="仿宋" w:cs="仿宋"/>
          <w:sz w:val="32"/>
          <w:szCs w:val="32"/>
        </w:rPr>
        <w:t>专业必考课程，是为培养和检验自学应考者的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专业表现技法的</w:t>
      </w:r>
      <w:r>
        <w:rPr>
          <w:rFonts w:hint="eastAsia" w:ascii="仿宋" w:hAnsi="仿宋" w:eastAsia="仿宋" w:cs="仿宋"/>
          <w:sz w:val="32"/>
          <w:szCs w:val="32"/>
        </w:rPr>
        <w:t>基本概念、基本内容和基本技能而设置的一门课程。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 w:right="87" w:firstLine="42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2.教学目的：</w:t>
      </w:r>
      <w:r>
        <w:rPr>
          <w:rFonts w:hint="eastAsia" w:ascii="仿宋" w:hAnsi="仿宋" w:eastAsia="仿宋" w:cs="仿宋"/>
          <w:sz w:val="32"/>
          <w:szCs w:val="32"/>
        </w:rPr>
        <w:t>广大自学应考者要循序渐进、联系实际地进行学习，比较系统地理解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专业表现技法</w:t>
      </w:r>
      <w:r>
        <w:rPr>
          <w:rFonts w:hint="eastAsia" w:ascii="仿宋" w:hAnsi="仿宋" w:eastAsia="仿宋" w:cs="仿宋"/>
          <w:sz w:val="32"/>
          <w:szCs w:val="32"/>
        </w:rPr>
        <w:t>基本知识和基本理论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以及专业表现技法的技巧</w:t>
      </w:r>
      <w:r>
        <w:rPr>
          <w:rFonts w:hint="eastAsia" w:ascii="仿宋" w:hAnsi="仿宋" w:eastAsia="仿宋" w:cs="仿宋"/>
          <w:sz w:val="32"/>
          <w:szCs w:val="32"/>
        </w:rPr>
        <w:t>，初步掌握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专业表现技法</w:t>
      </w:r>
      <w:r>
        <w:rPr>
          <w:rFonts w:hint="eastAsia" w:ascii="仿宋" w:hAnsi="仿宋" w:eastAsia="仿宋" w:cs="仿宋"/>
          <w:sz w:val="32"/>
          <w:szCs w:val="32"/>
        </w:rPr>
        <w:t>的主要内容和主要方法，培养和提高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学生通过专业表现技法本门课程来表达设计理念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4" w:right="107" w:firstLine="42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8"/>
          <w:sz w:val="32"/>
          <w:szCs w:val="32"/>
        </w:rPr>
        <w:t>3.教学要求：该课程</w:t>
      </w:r>
      <w:r>
        <w:rPr>
          <w:rFonts w:hint="eastAsia" w:ascii="仿宋" w:hAnsi="仿宋" w:eastAsia="仿宋" w:cs="仿宋"/>
          <w:spacing w:val="-8"/>
          <w:sz w:val="32"/>
          <w:szCs w:val="32"/>
          <w:lang w:val="en-US" w:eastAsia="zh-CN"/>
        </w:rPr>
        <w:t>是环境艺术设计专业的设计基础课程，所以在教学的过程中应遵循实事求是的原则，根据学生的具体情况循序渐进、由易到难得进行教学，让学生掌握本课程从基础表现到创作表现的方法与技巧，为后面的设计学习打好基础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8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3、考前学习准备：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06" w:right="988" w:firstLine="1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1.了解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和掌握专业表现技法中的透视原理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06" w:right="988" w:firstLine="1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2.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了解和掌握专业表现技法的设计创作流程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2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4、考核内容：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16" w:firstLineChars="200"/>
        <w:rPr>
          <w:rFonts w:hint="default" w:ascii="仿宋" w:hAnsi="仿宋" w:eastAsia="仿宋" w:cs="仿宋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1.专业表现技法的线条基础。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16" w:firstLineChars="200"/>
        <w:rPr>
          <w:rFonts w:hint="eastAsia" w:ascii="仿宋" w:hAnsi="仿宋" w:eastAsia="仿宋" w:cs="仿宋"/>
          <w:spacing w:val="-1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2.专业表现技法的构图、素描、色彩、透视基础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36" w:firstLineChars="200"/>
        <w:rPr>
          <w:rFonts w:hint="default" w:ascii="仿宋" w:hAnsi="仿宋" w:eastAsia="仿宋" w:cs="仿宋"/>
          <w:spacing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3.马克笔表现技法表现。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8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5、参考资料（参考书、网络资料</w:t>
      </w:r>
      <w:r>
        <w:rPr>
          <w:rFonts w:hint="eastAsia" w:ascii="仿宋" w:hAnsi="仿宋" w:eastAsia="仿宋" w:cs="仿宋"/>
          <w:spacing w:val="-61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2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sz w:val="32"/>
          <w:szCs w:val="32"/>
        </w:rPr>
        <w:t>1.《</w:t>
      </w: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专业表现技法室内篇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》</w:t>
      </w: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冯柯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14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华中科技大学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出版社2019年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5"/>
        <w:outlineLvl w:val="0"/>
        <w:rPr>
          <w:rFonts w:hint="eastAsia" w:ascii="仿宋" w:hAnsi="仿宋" w:eastAsia="仿宋" w:cs="仿宋"/>
          <w:spacing w:val="-1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相关作品案例：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outlineLvl w:val="0"/>
        <w:rPr>
          <w:rFonts w:hint="eastAsia" w:ascii="仿宋" w:hAnsi="仿宋" w:eastAsia="仿宋" w:cs="仿宋"/>
          <w:spacing w:val="-1"/>
          <w:sz w:val="32"/>
          <w:szCs w:val="32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4"/>
        <w:textAlignment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4"/>
        <w:textAlignment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3987165" cy="2740660"/>
            <wp:effectExtent l="0" t="0" r="13335" b="2540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7165" cy="274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6177280" cy="3881755"/>
            <wp:effectExtent l="0" t="0" r="13970" b="4445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7280" cy="388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4"/>
        <w:textAlignment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4"/>
        <w:textAlignment w:val="center"/>
      </w:pPr>
    </w:p>
    <w:sectPr>
      <w:pgSz w:w="11906" w:h="16839"/>
      <w:pgMar w:top="1440" w:right="1080" w:bottom="144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67538E"/>
    <w:multiLevelType w:val="singleLevel"/>
    <w:tmpl w:val="1C67538E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E3YjI0ZWM0MzBhYTcwMzI5Y2M4YTc1M2ZiYzNlYTgifQ=="/>
  </w:docVars>
  <w:rsids>
    <w:rsidRoot w:val="00000000"/>
    <w:rsid w:val="008C6C96"/>
    <w:rsid w:val="00F46D15"/>
    <w:rsid w:val="043F299D"/>
    <w:rsid w:val="05663F59"/>
    <w:rsid w:val="05E716FF"/>
    <w:rsid w:val="06287461"/>
    <w:rsid w:val="06695AAF"/>
    <w:rsid w:val="06B64A6C"/>
    <w:rsid w:val="071D4AEC"/>
    <w:rsid w:val="081952B3"/>
    <w:rsid w:val="089332DB"/>
    <w:rsid w:val="09297778"/>
    <w:rsid w:val="09594501"/>
    <w:rsid w:val="0AB539B9"/>
    <w:rsid w:val="0BD240F7"/>
    <w:rsid w:val="0F8B4CE8"/>
    <w:rsid w:val="112847B9"/>
    <w:rsid w:val="13B62550"/>
    <w:rsid w:val="14A95C11"/>
    <w:rsid w:val="15CC7E09"/>
    <w:rsid w:val="16C64858"/>
    <w:rsid w:val="16DC407B"/>
    <w:rsid w:val="18027B12"/>
    <w:rsid w:val="1A0A1458"/>
    <w:rsid w:val="1A3D3083"/>
    <w:rsid w:val="1A6D21D4"/>
    <w:rsid w:val="1AAC1FB7"/>
    <w:rsid w:val="1B950C9D"/>
    <w:rsid w:val="1CC25AC1"/>
    <w:rsid w:val="1D092821"/>
    <w:rsid w:val="1EA90CE7"/>
    <w:rsid w:val="1EAA2CB1"/>
    <w:rsid w:val="23A72371"/>
    <w:rsid w:val="23D06D16"/>
    <w:rsid w:val="242B219E"/>
    <w:rsid w:val="24C148B0"/>
    <w:rsid w:val="2666570F"/>
    <w:rsid w:val="27233601"/>
    <w:rsid w:val="27433CA3"/>
    <w:rsid w:val="274A6DDF"/>
    <w:rsid w:val="27FA0805"/>
    <w:rsid w:val="280451E0"/>
    <w:rsid w:val="28433F5A"/>
    <w:rsid w:val="29DF3638"/>
    <w:rsid w:val="2A930A9D"/>
    <w:rsid w:val="2BC90C1A"/>
    <w:rsid w:val="2C550700"/>
    <w:rsid w:val="2C78619D"/>
    <w:rsid w:val="2E4C5B33"/>
    <w:rsid w:val="2EB07E70"/>
    <w:rsid w:val="2F266384"/>
    <w:rsid w:val="2F662C24"/>
    <w:rsid w:val="30C45E54"/>
    <w:rsid w:val="34126D30"/>
    <w:rsid w:val="34572B3B"/>
    <w:rsid w:val="35BE2E72"/>
    <w:rsid w:val="362F3D70"/>
    <w:rsid w:val="36FF7BE6"/>
    <w:rsid w:val="379C71E3"/>
    <w:rsid w:val="39513FFD"/>
    <w:rsid w:val="3982065B"/>
    <w:rsid w:val="3A9C574C"/>
    <w:rsid w:val="3B1D063B"/>
    <w:rsid w:val="3BC46D08"/>
    <w:rsid w:val="3C027831"/>
    <w:rsid w:val="3D120610"/>
    <w:rsid w:val="3D1837B0"/>
    <w:rsid w:val="3F6C393F"/>
    <w:rsid w:val="400B13AA"/>
    <w:rsid w:val="400B7923"/>
    <w:rsid w:val="40D75730"/>
    <w:rsid w:val="41210759"/>
    <w:rsid w:val="431F20FA"/>
    <w:rsid w:val="432033BE"/>
    <w:rsid w:val="440E3217"/>
    <w:rsid w:val="45EC21FE"/>
    <w:rsid w:val="463351B6"/>
    <w:rsid w:val="46340F2E"/>
    <w:rsid w:val="47503B46"/>
    <w:rsid w:val="48717916"/>
    <w:rsid w:val="49534701"/>
    <w:rsid w:val="4B296B88"/>
    <w:rsid w:val="4B8A1266"/>
    <w:rsid w:val="4D693BB4"/>
    <w:rsid w:val="4ECD1F20"/>
    <w:rsid w:val="4EEE25C2"/>
    <w:rsid w:val="4FA75244"/>
    <w:rsid w:val="50412BC6"/>
    <w:rsid w:val="524A3FB4"/>
    <w:rsid w:val="52CC013B"/>
    <w:rsid w:val="53D578AD"/>
    <w:rsid w:val="553625CD"/>
    <w:rsid w:val="556F1F83"/>
    <w:rsid w:val="55825812"/>
    <w:rsid w:val="558C043F"/>
    <w:rsid w:val="55DA73FC"/>
    <w:rsid w:val="55F66200"/>
    <w:rsid w:val="56E16569"/>
    <w:rsid w:val="56FC0844"/>
    <w:rsid w:val="59097FF9"/>
    <w:rsid w:val="59945B14"/>
    <w:rsid w:val="59E545C2"/>
    <w:rsid w:val="5A7476F4"/>
    <w:rsid w:val="5A9D30EE"/>
    <w:rsid w:val="5AC73CC7"/>
    <w:rsid w:val="5AE623A0"/>
    <w:rsid w:val="5CAC65EC"/>
    <w:rsid w:val="5DB91FED"/>
    <w:rsid w:val="5DD92690"/>
    <w:rsid w:val="5DE60909"/>
    <w:rsid w:val="5F2516CE"/>
    <w:rsid w:val="60936B26"/>
    <w:rsid w:val="60B3326F"/>
    <w:rsid w:val="612C2AD6"/>
    <w:rsid w:val="628A3F58"/>
    <w:rsid w:val="62D90A3C"/>
    <w:rsid w:val="635B58F5"/>
    <w:rsid w:val="63AB4186"/>
    <w:rsid w:val="64E35BA2"/>
    <w:rsid w:val="657213FC"/>
    <w:rsid w:val="65A13A93"/>
    <w:rsid w:val="65BD63F3"/>
    <w:rsid w:val="65F46891"/>
    <w:rsid w:val="66F916AD"/>
    <w:rsid w:val="67E45EB9"/>
    <w:rsid w:val="68DD1422"/>
    <w:rsid w:val="69E44896"/>
    <w:rsid w:val="6A58493C"/>
    <w:rsid w:val="6D0668D1"/>
    <w:rsid w:val="6F8D6E36"/>
    <w:rsid w:val="713752AB"/>
    <w:rsid w:val="715916C6"/>
    <w:rsid w:val="736D3206"/>
    <w:rsid w:val="74BF7B9D"/>
    <w:rsid w:val="74CA6436"/>
    <w:rsid w:val="74E76FE8"/>
    <w:rsid w:val="7521074C"/>
    <w:rsid w:val="77174E99"/>
    <w:rsid w:val="7735228D"/>
    <w:rsid w:val="77CE4F95"/>
    <w:rsid w:val="78D3255A"/>
    <w:rsid w:val="7A637111"/>
    <w:rsid w:val="7A70182E"/>
    <w:rsid w:val="7CAB4D9F"/>
    <w:rsid w:val="7D80447E"/>
    <w:rsid w:val="7EEA1BAF"/>
    <w:rsid w:val="7F9D30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668</Words>
  <Characters>689</Characters>
  <TotalTime>1</TotalTime>
  <ScaleCrop>false</ScaleCrop>
  <LinksUpToDate>false</LinksUpToDate>
  <CharactersWithSpaces>693</CharactersWithSpaces>
  <Application>WPS Office_12.1.0.16910_F1E327BC-269C-435d-A152-05C5408002CA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2020-06-29T15:24:00Z</dcterms:created>
  <dc:creator>贵大继教学院 - 陆雷雷</dc:creator>
  <cp:lastModifiedBy>冰山雪</cp:lastModifiedBy>
  <dcterms:modified xsi:type="dcterms:W3CDTF">2024-05-11T00:55:24Z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2021-08-18T11:13:11Z</vt:filetime>
  </property>
  <property fmtid="{D5CDD505-2E9C-101B-9397-08002B2CF9AE}" pid="4" name="KSOProductBuildVer">
    <vt:lpwstr>2052-12.1.0.16910</vt:lpwstr>
  </property>
  <property fmtid="{D5CDD505-2E9C-101B-9397-08002B2CF9AE}" pid="5" name="ICV">
    <vt:lpwstr>63632B4F0CAD4734A8667A8C76073C40_13</vt:lpwstr>
  </property>
</Properties>
</file>