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r>
        <w:rPr>
          <w:rFonts w:hint="eastAsia" w:ascii="宋体" w:hAnsi="宋体" w:cs="宋体"/>
          <w:b/>
          <w:bCs/>
          <w:sz w:val="44"/>
          <w:szCs w:val="44"/>
        </w:rPr>
        <w:t>贵州省高等教育自学考试</w:t>
      </w:r>
    </w:p>
    <w:p>
      <w:pPr>
        <w:jc w:val="center"/>
        <w:rPr>
          <w:rFonts w:ascii="宋体" w:hAnsi="宋体" w:cs="宋体"/>
          <w:b/>
          <w:bCs/>
          <w:sz w:val="44"/>
          <w:szCs w:val="44"/>
        </w:rPr>
      </w:pPr>
      <w:r>
        <w:rPr>
          <w:rFonts w:hint="eastAsia" w:ascii="宋体" w:hAnsi="宋体" w:cs="宋体"/>
          <w:b/>
          <w:bCs/>
          <w:sz w:val="44"/>
          <w:szCs w:val="44"/>
        </w:rPr>
        <w:t>产品设计（专升本）（</w:t>
      </w:r>
      <w:r>
        <w:rPr>
          <w:rFonts w:ascii="宋体" w:hAnsi="宋体" w:cs="宋体"/>
          <w:b/>
          <w:bCs/>
          <w:sz w:val="44"/>
          <w:szCs w:val="44"/>
        </w:rPr>
        <w:t>130504</w:t>
      </w:r>
      <w:r>
        <w:rPr>
          <w:rFonts w:hint="eastAsia" w:ascii="宋体" w:hAnsi="宋体" w:cs="宋体"/>
          <w:b/>
          <w:bCs/>
          <w:sz w:val="44"/>
          <w:szCs w:val="44"/>
        </w:rPr>
        <w:t>)</w:t>
      </w:r>
    </w:p>
    <w:p>
      <w:pPr>
        <w:jc w:val="center"/>
        <w:rPr>
          <w:rFonts w:ascii="宋体" w:hAnsi="宋体" w:cs="宋体"/>
          <w:b/>
          <w:bCs/>
          <w:sz w:val="44"/>
          <w:szCs w:val="44"/>
        </w:rPr>
      </w:pPr>
      <w:r>
        <w:rPr>
          <w:rFonts w:hint="eastAsia" w:ascii="宋体" w:hAnsi="宋体" w:cs="宋体"/>
          <w:b/>
          <w:bCs/>
          <w:sz w:val="44"/>
          <w:szCs w:val="44"/>
          <w:lang w:eastAsia="zh-CN"/>
        </w:rPr>
        <w:t>产品设计程序与方法</w:t>
      </w:r>
      <w:r>
        <w:rPr>
          <w:rFonts w:hint="eastAsia" w:ascii="宋体" w:hAnsi="宋体" w:cs="宋体"/>
          <w:b/>
          <w:bCs/>
          <w:sz w:val="44"/>
          <w:szCs w:val="44"/>
        </w:rPr>
        <w:t>(</w:t>
      </w:r>
      <w:r>
        <w:rPr>
          <w:rFonts w:hint="eastAsia" w:ascii="宋体" w:hAnsi="宋体" w:cs="宋体"/>
          <w:b/>
          <w:bCs/>
          <w:sz w:val="44"/>
          <w:szCs w:val="44"/>
          <w:lang w:val="en-US" w:eastAsia="zh-CN"/>
        </w:rPr>
        <w:t>04852</w:t>
      </w:r>
      <w:bookmarkStart w:id="0" w:name="_GoBack"/>
      <w:bookmarkEnd w:id="0"/>
      <w:r>
        <w:rPr>
          <w:rFonts w:hint="eastAsia" w:ascii="宋体" w:hAnsi="宋体" w:cs="宋体"/>
          <w:b/>
          <w:bCs/>
          <w:sz w:val="44"/>
          <w:szCs w:val="44"/>
        </w:rPr>
        <w:t>)实践考试大纲</w:t>
      </w:r>
    </w:p>
    <w:p>
      <w:pPr>
        <w:spacing w:line="360" w:lineRule="auto"/>
        <w:rPr>
          <w:rFonts w:ascii="Times New Roman Regular" w:hAnsi="Times New Roman Regular" w:cs="Times New Roman Regular"/>
          <w:b/>
          <w:sz w:val="36"/>
          <w:szCs w:val="36"/>
        </w:rPr>
      </w:pPr>
    </w:p>
    <w:p>
      <w:pPr>
        <w:spacing w:line="360" w:lineRule="auto"/>
        <w:rPr>
          <w:rFonts w:ascii="黑体" w:hAnsi="黑体" w:eastAsia="黑体" w:cs="黑体"/>
          <w:b/>
          <w:sz w:val="36"/>
          <w:szCs w:val="36"/>
        </w:rPr>
      </w:pPr>
      <w:r>
        <w:rPr>
          <w:rFonts w:hint="eastAsia" w:ascii="黑体" w:hAnsi="黑体" w:eastAsia="黑体" w:cs="黑体"/>
          <w:b/>
          <w:sz w:val="36"/>
          <w:szCs w:val="36"/>
        </w:rPr>
        <w:t>Ⅰ 课程性质与课程目标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一、课程性质和特点</w:t>
      </w:r>
    </w:p>
    <w:p>
      <w:pPr>
        <w:spacing w:line="360" w:lineRule="auto"/>
        <w:ind w:firstLine="640" w:firstLineChars="200"/>
        <w:rPr>
          <w:rFonts w:ascii="仿宋" w:hAnsi="仿宋" w:eastAsia="仿宋" w:cs="仿宋"/>
          <w:sz w:val="32"/>
          <w:szCs w:val="32"/>
        </w:rPr>
      </w:pPr>
      <w:r>
        <w:rPr>
          <w:rFonts w:hint="eastAsia" w:ascii="仿宋" w:hAnsi="仿宋" w:eastAsia="仿宋" w:cs="仿宋"/>
          <w:kern w:val="0"/>
          <w:sz w:val="32"/>
          <w:szCs w:val="32"/>
          <w:lang w:eastAsia="zh-CN"/>
        </w:rPr>
        <w:t>产品设计程序与方法</w:t>
      </w:r>
      <w:r>
        <w:rPr>
          <w:rFonts w:hint="eastAsia" w:ascii="仿宋" w:hAnsi="仿宋" w:eastAsia="仿宋" w:cs="仿宋"/>
          <w:kern w:val="0"/>
          <w:sz w:val="32"/>
          <w:szCs w:val="32"/>
        </w:rPr>
        <w:t>是产品设计专业所开设的必修课，</w:t>
      </w:r>
      <w:r>
        <w:rPr>
          <w:rFonts w:hint="eastAsia" w:ascii="仿宋" w:hAnsi="仿宋" w:eastAsia="仿宋" w:cs="仿宋"/>
          <w:sz w:val="32"/>
          <w:szCs w:val="32"/>
        </w:rPr>
        <w:t>是该专业的学生了解、认识产品（工业）设计的入门课程，同时也是学习后续课程的基础。该课程的内容主要包括产品（工业）设计创意沟盖阶段、草图绘制阶段、灵感表达阶段的表现方法，不同种类上色工具的特性介绍，以及对透视构图、形体练习、基本光影明暗知识的讲解。其中对马克笔这一速干、快捷的工具，结合不同材质的表达进行了重点介绍。并以产品手绘不同目的的角度出发，对爆炸图、流程图、构图方式等不同指向内容的手绘表现进行了逐一介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二、课程目标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通过该课程的学习主要达到以下目标：（</w:t>
      </w:r>
      <w:r>
        <w:rPr>
          <w:rFonts w:ascii="仿宋" w:hAnsi="仿宋" w:eastAsia="仿宋" w:cs="仿宋"/>
          <w:sz w:val="32"/>
          <w:szCs w:val="32"/>
        </w:rPr>
        <w:t>1</w:t>
      </w:r>
      <w:r>
        <w:rPr>
          <w:rFonts w:hint="eastAsia" w:ascii="仿宋" w:hAnsi="仿宋" w:eastAsia="仿宋" w:cs="仿宋"/>
          <w:sz w:val="32"/>
          <w:szCs w:val="32"/>
        </w:rPr>
        <w:t>）使学生对产品（工业）设计效果图手绘表现的相关概念进行理解与掌握；（</w:t>
      </w:r>
      <w:r>
        <w:rPr>
          <w:rFonts w:ascii="仿宋" w:hAnsi="仿宋" w:eastAsia="仿宋" w:cs="仿宋"/>
          <w:sz w:val="32"/>
          <w:szCs w:val="32"/>
        </w:rPr>
        <w:t>2</w:t>
      </w:r>
      <w:r>
        <w:rPr>
          <w:rFonts w:hint="eastAsia" w:ascii="仿宋" w:hAnsi="仿宋" w:eastAsia="仿宋" w:cs="仿宋"/>
          <w:sz w:val="32"/>
          <w:szCs w:val="32"/>
        </w:rPr>
        <w:t>）让学生深入理解产品（工业）设计手绘与传统艺术绘画的区别，同时了解产品设计（工业）效果图手绘的不同类型；（</w:t>
      </w:r>
      <w:r>
        <w:rPr>
          <w:rFonts w:ascii="仿宋" w:hAnsi="仿宋" w:eastAsia="仿宋" w:cs="仿宋"/>
          <w:sz w:val="32"/>
          <w:szCs w:val="32"/>
        </w:rPr>
        <w:t>3</w:t>
      </w:r>
      <w:r>
        <w:rPr>
          <w:rFonts w:hint="eastAsia" w:ascii="仿宋" w:hAnsi="仿宋" w:eastAsia="仿宋" w:cs="仿宋"/>
          <w:sz w:val="32"/>
          <w:szCs w:val="32"/>
        </w:rPr>
        <w:t>）让学生对产品不同角度透视的表现技法及绘制手绘表现图的形式和方法有一定的了解和掌握；（</w:t>
      </w:r>
      <w:r>
        <w:rPr>
          <w:rFonts w:ascii="仿宋" w:hAnsi="仿宋" w:eastAsia="仿宋" w:cs="仿宋"/>
          <w:sz w:val="32"/>
          <w:szCs w:val="32"/>
        </w:rPr>
        <w:t>4</w:t>
      </w:r>
      <w:r>
        <w:rPr>
          <w:rFonts w:hint="eastAsia" w:ascii="仿宋" w:hAnsi="仿宋" w:eastAsia="仿宋" w:cs="仿宋"/>
          <w:sz w:val="32"/>
          <w:szCs w:val="32"/>
        </w:rPr>
        <w:t>）让学生能够准确、快速的表现设计方案，掌握不同设计阶段的草图特点及绘制技巧，能够准确表达产品的形态、色彩、质感、比例等要素。</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三、课程的重点内容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《产品设计效果图手绘表现技法》是学生了解、认识产品设计的入门课程，同时也是学习后续课程的基础。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本课程的重点章节：产品设计表现技法的基础训练、产品色彩与材质表现、基本造型的光影基础、产品设计效果图的种类与表现方法。</w:t>
      </w:r>
    </w:p>
    <w:p>
      <w:pPr>
        <w:spacing w:line="360" w:lineRule="auto"/>
        <w:ind w:firstLine="640" w:firstLineChars="200"/>
        <w:rPr>
          <w:rFonts w:ascii="仿宋" w:hAnsi="仿宋" w:eastAsia="仿宋" w:cs="仿宋"/>
          <w:sz w:val="32"/>
          <w:szCs w:val="32"/>
        </w:rPr>
      </w:pPr>
    </w:p>
    <w:p>
      <w:pPr>
        <w:spacing w:line="360" w:lineRule="auto"/>
        <w:rPr>
          <w:rFonts w:ascii="黑体" w:hAnsi="黑体" w:eastAsia="黑体" w:cs="黑体"/>
          <w:b/>
          <w:sz w:val="36"/>
          <w:szCs w:val="36"/>
        </w:rPr>
      </w:pPr>
      <w:r>
        <w:rPr>
          <w:rFonts w:hint="eastAsia" w:ascii="黑体" w:hAnsi="黑体" w:eastAsia="黑体" w:cs="黑体"/>
          <w:b/>
          <w:sz w:val="36"/>
          <w:szCs w:val="36"/>
        </w:rPr>
        <w:t>Ⅱ 课程内容与考核目标</w:t>
      </w:r>
    </w:p>
    <w:p>
      <w:pPr>
        <w:spacing w:line="360" w:lineRule="auto"/>
        <w:jc w:val="center"/>
        <w:rPr>
          <w:rFonts w:ascii="仿宋" w:hAnsi="仿宋" w:eastAsia="仿宋" w:cs="仿宋"/>
          <w:sz w:val="32"/>
          <w:szCs w:val="32"/>
        </w:rPr>
      </w:pPr>
      <w:r>
        <w:rPr>
          <w:rFonts w:hint="eastAsia" w:ascii="仿宋" w:hAnsi="仿宋" w:eastAsia="仿宋" w:cs="仿宋"/>
          <w:sz w:val="32"/>
          <w:szCs w:val="32"/>
        </w:rPr>
        <w:t xml:space="preserve">第一章  概 </w:t>
      </w:r>
      <w:r>
        <w:rPr>
          <w:rFonts w:ascii="仿宋" w:hAnsi="仿宋" w:eastAsia="仿宋" w:cs="仿宋"/>
          <w:sz w:val="32"/>
          <w:szCs w:val="32"/>
        </w:rPr>
        <w:t xml:space="preserve">   </w:t>
      </w:r>
      <w:r>
        <w:rPr>
          <w:rFonts w:hint="eastAsia" w:ascii="仿宋" w:hAnsi="仿宋" w:eastAsia="仿宋" w:cs="仿宋"/>
          <w:sz w:val="32"/>
          <w:szCs w:val="32"/>
        </w:rPr>
        <w:t>述</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掌握产品设计效果图表现的目的、作用与特点，了解不同设计阶段中效果图的应用方式等基本知识。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（一）了解效果图表现</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（二）产品效果图在不同设计阶段的应用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1.识记：（1）效果图表现的目的；（2）效果图表现的作用与特点。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2.领会：（1）产品设计效果图的重要性；（</w:t>
      </w:r>
      <w:r>
        <w:rPr>
          <w:rFonts w:ascii="仿宋" w:hAnsi="仿宋" w:eastAsia="仿宋" w:cs="仿宋"/>
          <w:sz w:val="32"/>
          <w:szCs w:val="32"/>
        </w:rPr>
        <w:t>2</w:t>
      </w:r>
      <w:r>
        <w:rPr>
          <w:rFonts w:hint="eastAsia" w:ascii="仿宋" w:hAnsi="仿宋" w:eastAsia="仿宋" w:cs="仿宋"/>
          <w:sz w:val="32"/>
          <w:szCs w:val="32"/>
        </w:rPr>
        <w:t>）初期创意构思与头脑风暴。</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3.应用：（1）设计交流与汇报演示阶段；（2）设计交流与汇报演示阶段。</w:t>
      </w:r>
    </w:p>
    <w:p>
      <w:pPr>
        <w:spacing w:line="360" w:lineRule="auto"/>
        <w:jc w:val="center"/>
        <w:rPr>
          <w:rFonts w:ascii="仿宋" w:hAnsi="仿宋" w:eastAsia="仿宋" w:cs="仿宋"/>
          <w:sz w:val="32"/>
          <w:szCs w:val="32"/>
        </w:rPr>
      </w:pPr>
      <w:r>
        <w:rPr>
          <w:rFonts w:hint="eastAsia" w:ascii="仿宋" w:hAnsi="仿宋" w:eastAsia="仿宋" w:cs="仿宋"/>
          <w:sz w:val="32"/>
          <w:szCs w:val="32"/>
        </w:rPr>
        <w:t>第二章  效果图表现的基本工具</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掌握产品设计效果图线稿及上色绘图工具的使用方法。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（一）笔类绘图工具的使用方法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（二）上色绘图工具的使用方法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1.识记：（1）铅笔的使用；（2）炭笔的使用；（3）钢笔、针管笔和高光笔的使用。</w:t>
      </w:r>
    </w:p>
    <w:p>
      <w:pPr>
        <w:spacing w:line="360" w:lineRule="auto"/>
        <w:ind w:firstLine="640" w:firstLineChars="200"/>
        <w:rPr>
          <w:rFonts w:ascii="宋体"/>
          <w:sz w:val="24"/>
        </w:rPr>
      </w:pPr>
      <w:r>
        <w:rPr>
          <w:rFonts w:hint="eastAsia" w:ascii="仿宋" w:hAnsi="仿宋" w:eastAsia="仿宋" w:cs="仿宋"/>
          <w:sz w:val="32"/>
          <w:szCs w:val="32"/>
        </w:rPr>
        <w:t>2.领会：（1）鸭嘴笔的使用；（2）蘸水笔的使用。</w:t>
      </w:r>
    </w:p>
    <w:p>
      <w:pPr>
        <w:spacing w:line="360" w:lineRule="auto"/>
        <w:ind w:firstLine="640" w:firstLineChars="200"/>
        <w:rPr>
          <w:rFonts w:ascii="宋体" w:hAnsi="宋体"/>
          <w:sz w:val="24"/>
        </w:rPr>
      </w:pPr>
      <w:r>
        <w:rPr>
          <w:rFonts w:hint="eastAsia" w:ascii="仿宋" w:hAnsi="仿宋" w:eastAsia="仿宋" w:cs="仿宋"/>
          <w:sz w:val="32"/>
          <w:szCs w:val="32"/>
        </w:rPr>
        <w:t>3.应用：（1）彩铅上色、喷笔上色、马克笔上色；（2）色粉上色、水彩上色、丙烯颜料上色、水粉上色。</w:t>
      </w:r>
    </w:p>
    <w:p>
      <w:pPr>
        <w:spacing w:line="360" w:lineRule="auto"/>
        <w:ind w:firstLine="640" w:firstLineChars="200"/>
        <w:jc w:val="center"/>
        <w:rPr>
          <w:rFonts w:ascii="仿宋" w:hAnsi="仿宋" w:eastAsia="仿宋" w:cs="仿宋"/>
          <w:sz w:val="32"/>
          <w:szCs w:val="32"/>
        </w:rPr>
      </w:pPr>
      <w:r>
        <w:rPr>
          <w:rFonts w:hint="eastAsia" w:ascii="仿宋" w:hAnsi="仿宋" w:eastAsia="仿宋" w:cs="仿宋"/>
          <w:sz w:val="32"/>
          <w:szCs w:val="32"/>
        </w:rPr>
        <w:t>第三章  产品设计表现技法的基础训练</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掌握效果图表现的透视基本原理，熟练掌握基本形体的表现技法。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（一）透视空间构图</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（二）基本形体练习</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1.识记：（1）一点透视；（</w:t>
      </w:r>
      <w:r>
        <w:rPr>
          <w:rFonts w:ascii="仿宋" w:hAnsi="仿宋" w:eastAsia="仿宋" w:cs="仿宋"/>
          <w:sz w:val="32"/>
          <w:szCs w:val="32"/>
        </w:rPr>
        <w:t>2</w:t>
      </w:r>
      <w:r>
        <w:rPr>
          <w:rFonts w:hint="eastAsia" w:ascii="仿宋" w:hAnsi="仿宋" w:eastAsia="仿宋" w:cs="仿宋"/>
          <w:sz w:val="32"/>
          <w:szCs w:val="32"/>
        </w:rPr>
        <w:t>）两点透视；（</w:t>
      </w:r>
      <w:r>
        <w:rPr>
          <w:rFonts w:ascii="仿宋" w:hAnsi="仿宋" w:eastAsia="仿宋" w:cs="仿宋"/>
          <w:sz w:val="32"/>
          <w:szCs w:val="32"/>
        </w:rPr>
        <w:t>3</w:t>
      </w:r>
      <w:r>
        <w:rPr>
          <w:rFonts w:hint="eastAsia" w:ascii="仿宋" w:hAnsi="仿宋" w:eastAsia="仿宋" w:cs="仿宋"/>
          <w:sz w:val="32"/>
          <w:szCs w:val="32"/>
        </w:rPr>
        <w:t>）三点透视与多点透视。</w:t>
      </w:r>
    </w:p>
    <w:p>
      <w:pPr>
        <w:spacing w:line="360" w:lineRule="auto"/>
        <w:ind w:firstLine="640" w:firstLineChars="200"/>
        <w:rPr>
          <w:rFonts w:ascii="宋体" w:hAnsi="宋体"/>
          <w:sz w:val="24"/>
        </w:rPr>
      </w:pPr>
      <w:r>
        <w:rPr>
          <w:rFonts w:hint="eastAsia" w:ascii="仿宋" w:hAnsi="仿宋" w:eastAsia="仿宋" w:cs="仿宋"/>
          <w:sz w:val="32"/>
          <w:szCs w:val="32"/>
        </w:rPr>
        <w:t>2.领会：基本透视在产品设计中的应用。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3.应用：（1）直线和立方体的练习；（</w:t>
      </w:r>
      <w:r>
        <w:rPr>
          <w:rFonts w:ascii="仿宋" w:hAnsi="仿宋" w:eastAsia="仿宋" w:cs="仿宋"/>
          <w:sz w:val="32"/>
          <w:szCs w:val="32"/>
        </w:rPr>
        <w:t>2</w:t>
      </w:r>
      <w:r>
        <w:rPr>
          <w:rFonts w:hint="eastAsia" w:ascii="仿宋" w:hAnsi="仿宋" w:eastAsia="仿宋" w:cs="仿宋"/>
          <w:sz w:val="32"/>
          <w:szCs w:val="32"/>
        </w:rPr>
        <w:t>）曲线及圆的练习；（</w:t>
      </w:r>
      <w:r>
        <w:rPr>
          <w:rFonts w:ascii="仿宋" w:hAnsi="仿宋" w:eastAsia="仿宋" w:cs="仿宋"/>
          <w:sz w:val="32"/>
          <w:szCs w:val="32"/>
        </w:rPr>
        <w:t>3</w:t>
      </w:r>
      <w:r>
        <w:rPr>
          <w:rFonts w:hint="eastAsia" w:ascii="仿宋" w:hAnsi="仿宋" w:eastAsia="仿宋" w:cs="仿宋"/>
          <w:sz w:val="32"/>
          <w:szCs w:val="32"/>
        </w:rPr>
        <w:t>）圆柱体的练习；（</w:t>
      </w:r>
      <w:r>
        <w:rPr>
          <w:rFonts w:ascii="仿宋" w:hAnsi="仿宋" w:eastAsia="仿宋" w:cs="仿宋"/>
          <w:sz w:val="32"/>
          <w:szCs w:val="32"/>
        </w:rPr>
        <w:t>4</w:t>
      </w:r>
      <w:r>
        <w:rPr>
          <w:rFonts w:hint="eastAsia" w:ascii="仿宋" w:hAnsi="仿宋" w:eastAsia="仿宋" w:cs="仿宋"/>
          <w:sz w:val="32"/>
          <w:szCs w:val="32"/>
        </w:rPr>
        <w:t>）球体的练习；（</w:t>
      </w:r>
      <w:r>
        <w:rPr>
          <w:rFonts w:ascii="仿宋" w:hAnsi="仿宋" w:eastAsia="仿宋" w:cs="仿宋"/>
          <w:sz w:val="32"/>
          <w:szCs w:val="32"/>
        </w:rPr>
        <w:t>5</w:t>
      </w:r>
      <w:r>
        <w:rPr>
          <w:rFonts w:hint="eastAsia" w:ascii="仿宋" w:hAnsi="仿宋" w:eastAsia="仿宋" w:cs="仿宋"/>
          <w:sz w:val="32"/>
          <w:szCs w:val="32"/>
        </w:rPr>
        <w:t>）圆角的练习。</w:t>
      </w:r>
    </w:p>
    <w:p>
      <w:pPr>
        <w:spacing w:line="360" w:lineRule="auto"/>
        <w:ind w:firstLine="640" w:firstLineChars="200"/>
        <w:jc w:val="center"/>
        <w:rPr>
          <w:rFonts w:ascii="仿宋" w:hAnsi="仿宋" w:eastAsia="仿宋" w:cs="仿宋"/>
          <w:sz w:val="32"/>
          <w:szCs w:val="32"/>
        </w:rPr>
      </w:pPr>
      <w:r>
        <w:rPr>
          <w:rFonts w:hint="eastAsia" w:ascii="仿宋" w:hAnsi="仿宋" w:eastAsia="仿宋" w:cs="仿宋"/>
          <w:sz w:val="32"/>
          <w:szCs w:val="32"/>
        </w:rPr>
        <w:t>第四章  产品色彩与材质表现</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掌握产品不同色彩及材质的表现方式。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（一）产品色彩的表现方式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（二）产品材质的表现方式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（三）产品不同配色的表现方式</w:t>
      </w:r>
    </w:p>
    <w:p>
      <w:pPr>
        <w:spacing w:line="360" w:lineRule="auto"/>
        <w:ind w:firstLine="640" w:firstLineChars="200"/>
        <w:rPr>
          <w:rFonts w:ascii="宋体" w:hAnsi="宋体"/>
          <w:sz w:val="24"/>
        </w:rPr>
      </w:pPr>
      <w:r>
        <w:rPr>
          <w:rFonts w:hint="eastAsia" w:ascii="仿宋" w:hAnsi="仿宋" w:eastAsia="仿宋" w:cs="仿宋"/>
          <w:sz w:val="32"/>
          <w:szCs w:val="32"/>
        </w:rPr>
        <w:t>1.识记：（1）色彩基础讲解；（</w:t>
      </w:r>
      <w:r>
        <w:rPr>
          <w:rFonts w:ascii="仿宋" w:hAnsi="仿宋" w:eastAsia="仿宋" w:cs="仿宋"/>
          <w:sz w:val="32"/>
          <w:szCs w:val="32"/>
        </w:rPr>
        <w:t>2</w:t>
      </w:r>
      <w:r>
        <w:rPr>
          <w:rFonts w:hint="eastAsia" w:ascii="仿宋" w:hAnsi="仿宋" w:eastAsia="仿宋" w:cs="仿宋"/>
          <w:sz w:val="32"/>
          <w:szCs w:val="32"/>
        </w:rPr>
        <w:t>）不同背景的色彩表现。</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2.领会：（1）木头材质的表现；（</w:t>
      </w:r>
      <w:r>
        <w:rPr>
          <w:rFonts w:ascii="仿宋" w:hAnsi="仿宋" w:eastAsia="仿宋" w:cs="仿宋"/>
          <w:sz w:val="32"/>
          <w:szCs w:val="32"/>
        </w:rPr>
        <w:t>2</w:t>
      </w:r>
      <w:r>
        <w:rPr>
          <w:rFonts w:hint="eastAsia" w:ascii="仿宋" w:hAnsi="仿宋" w:eastAsia="仿宋" w:cs="仿宋"/>
          <w:sz w:val="32"/>
          <w:szCs w:val="32"/>
        </w:rPr>
        <w:t>）透明材质的表现；（</w:t>
      </w:r>
      <w:r>
        <w:rPr>
          <w:rFonts w:ascii="仿宋" w:hAnsi="仿宋" w:eastAsia="仿宋" w:cs="仿宋"/>
          <w:sz w:val="32"/>
          <w:szCs w:val="32"/>
        </w:rPr>
        <w:t>3</w:t>
      </w:r>
      <w:r>
        <w:rPr>
          <w:rFonts w:hint="eastAsia" w:ascii="仿宋" w:hAnsi="仿宋" w:eastAsia="仿宋" w:cs="仿宋"/>
          <w:sz w:val="32"/>
          <w:szCs w:val="32"/>
        </w:rPr>
        <w:t>）光滑与粗糙材质的表现；（</w:t>
      </w:r>
      <w:r>
        <w:rPr>
          <w:rFonts w:ascii="仿宋" w:hAnsi="仿宋" w:eastAsia="仿宋" w:cs="仿宋"/>
          <w:sz w:val="32"/>
          <w:szCs w:val="32"/>
        </w:rPr>
        <w:t>4</w:t>
      </w:r>
      <w:r>
        <w:rPr>
          <w:rFonts w:hint="eastAsia" w:ascii="仿宋" w:hAnsi="仿宋" w:eastAsia="仿宋" w:cs="仿宋"/>
          <w:sz w:val="32"/>
          <w:szCs w:val="32"/>
        </w:rPr>
        <w:t>）金属材质的表现（</w:t>
      </w:r>
      <w:r>
        <w:rPr>
          <w:rFonts w:ascii="仿宋" w:hAnsi="仿宋" w:eastAsia="仿宋" w:cs="仿宋"/>
          <w:sz w:val="32"/>
          <w:szCs w:val="32"/>
        </w:rPr>
        <w:t>5</w:t>
      </w:r>
      <w:r>
        <w:rPr>
          <w:rFonts w:hint="eastAsia" w:ascii="仿宋" w:hAnsi="仿宋" w:eastAsia="仿宋" w:cs="仿宋"/>
          <w:sz w:val="32"/>
          <w:szCs w:val="32"/>
        </w:rPr>
        <w:t>）纹样与肌理的表现。</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3.应用：（1）单色产品配色的表现；（</w:t>
      </w:r>
      <w:r>
        <w:rPr>
          <w:rFonts w:ascii="仿宋" w:hAnsi="仿宋" w:eastAsia="仿宋" w:cs="仿宋"/>
          <w:sz w:val="32"/>
          <w:szCs w:val="32"/>
        </w:rPr>
        <w:t>2</w:t>
      </w:r>
      <w:r>
        <w:rPr>
          <w:rFonts w:hint="eastAsia" w:ascii="仿宋" w:hAnsi="仿宋" w:eastAsia="仿宋" w:cs="仿宋"/>
          <w:sz w:val="32"/>
          <w:szCs w:val="32"/>
        </w:rPr>
        <w:t>）多色产品配色的表现。</w:t>
      </w:r>
    </w:p>
    <w:p>
      <w:pPr>
        <w:spacing w:line="360" w:lineRule="auto"/>
        <w:jc w:val="center"/>
        <w:rPr>
          <w:rFonts w:ascii="仿宋" w:hAnsi="仿宋" w:eastAsia="仿宋" w:cs="仿宋"/>
          <w:sz w:val="32"/>
          <w:szCs w:val="32"/>
        </w:rPr>
      </w:pPr>
      <w:r>
        <w:rPr>
          <w:rFonts w:hint="eastAsia" w:ascii="仿宋" w:hAnsi="仿宋" w:eastAsia="仿宋" w:cs="仿宋"/>
          <w:sz w:val="32"/>
          <w:szCs w:val="32"/>
        </w:rPr>
        <w:t>第五章  基本造型的光影基础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掌握基本形体造型光影表现的原理与应用。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（一）投影的基本原理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（二）投影造型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1.识记：（1）了解基本方形体的光影表现知识；（2）了解基本圆形体的光影表现知识。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2.领会：（1）光源；（</w:t>
      </w:r>
      <w:r>
        <w:rPr>
          <w:rFonts w:ascii="仿宋" w:hAnsi="仿宋" w:eastAsia="仿宋" w:cs="仿宋"/>
          <w:sz w:val="32"/>
          <w:szCs w:val="32"/>
        </w:rPr>
        <w:t>2</w:t>
      </w:r>
      <w:r>
        <w:rPr>
          <w:rFonts w:hint="eastAsia" w:ascii="仿宋" w:hAnsi="仿宋" w:eastAsia="仿宋" w:cs="仿宋"/>
          <w:sz w:val="32"/>
          <w:szCs w:val="32"/>
        </w:rPr>
        <w:t>）投影方式；（3）立方体；（</w:t>
      </w:r>
      <w:r>
        <w:rPr>
          <w:rFonts w:ascii="仿宋" w:hAnsi="仿宋" w:eastAsia="仿宋" w:cs="仿宋"/>
          <w:sz w:val="32"/>
          <w:szCs w:val="32"/>
        </w:rPr>
        <w:t>4</w:t>
      </w:r>
      <w:r>
        <w:rPr>
          <w:rFonts w:hint="eastAsia" w:ascii="仿宋" w:hAnsi="仿宋" w:eastAsia="仿宋" w:cs="仿宋"/>
          <w:sz w:val="32"/>
          <w:szCs w:val="32"/>
        </w:rPr>
        <w:t>）圆柱体和球体。</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3.应用：对基本形体光影表现原理的理解与熟练运用。</w:t>
      </w:r>
    </w:p>
    <w:p>
      <w:pPr>
        <w:spacing w:line="360" w:lineRule="auto"/>
        <w:jc w:val="center"/>
        <w:rPr>
          <w:rFonts w:ascii="仿宋" w:hAnsi="仿宋" w:eastAsia="仿宋" w:cs="仿宋"/>
          <w:sz w:val="32"/>
          <w:szCs w:val="32"/>
        </w:rPr>
      </w:pPr>
      <w:r>
        <w:rPr>
          <w:rFonts w:hint="eastAsia" w:ascii="仿宋" w:hAnsi="仿宋" w:eastAsia="仿宋" w:cs="仿宋"/>
          <w:sz w:val="32"/>
          <w:szCs w:val="32"/>
        </w:rPr>
        <w:t>第六章  产品设计效果图的表现种类与方法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掌握产品设计效果图手绘表现的不同类型与表现手法的相关知识。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（一）爆炸图</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（二）剖视图</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（三）半透视图</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（四）流程图</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（五）使用场景图</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1.识记：（1）了解产品设计效果图的不同种类；（2）掌握产品设计不同类型效果图的表现方法。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2.领会：场景图绘制。</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3.应用：（1）手部绘制创建；（</w:t>
      </w:r>
      <w:r>
        <w:rPr>
          <w:rFonts w:ascii="仿宋" w:hAnsi="仿宋" w:eastAsia="仿宋" w:cs="仿宋"/>
          <w:sz w:val="32"/>
          <w:szCs w:val="32"/>
        </w:rPr>
        <w:t>2</w:t>
      </w:r>
      <w:r>
        <w:rPr>
          <w:rFonts w:hint="eastAsia" w:ascii="仿宋" w:hAnsi="仿宋" w:eastAsia="仿宋" w:cs="仿宋"/>
          <w:sz w:val="32"/>
          <w:szCs w:val="32"/>
        </w:rPr>
        <w:t>）人体绘制。</w:t>
      </w:r>
    </w:p>
    <w:p>
      <w:pPr>
        <w:spacing w:line="360" w:lineRule="auto"/>
        <w:jc w:val="center"/>
        <w:rPr>
          <w:rFonts w:ascii="仿宋" w:hAnsi="仿宋" w:eastAsia="仿宋" w:cs="仿宋"/>
          <w:sz w:val="32"/>
          <w:szCs w:val="32"/>
        </w:rPr>
      </w:pPr>
      <w:r>
        <w:rPr>
          <w:rFonts w:hint="eastAsia" w:ascii="仿宋" w:hAnsi="仿宋" w:eastAsia="仿宋" w:cs="仿宋"/>
          <w:sz w:val="32"/>
          <w:szCs w:val="32"/>
        </w:rPr>
        <w:t>第七章  效果图版面设计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掌握完整效果图中所包含的基本模块、效果图绘制尺度及视角的选择及构图方式等相关知识。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（一）效果图的基本模块</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（二）效果图的画面布局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（二）效果图中的基本构图方式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1.识记：（1）效果图中产品的尺度选择；（</w:t>
      </w:r>
      <w:r>
        <w:rPr>
          <w:rFonts w:ascii="仿宋" w:hAnsi="仿宋" w:eastAsia="仿宋" w:cs="仿宋"/>
          <w:sz w:val="32"/>
          <w:szCs w:val="32"/>
        </w:rPr>
        <w:t>2</w:t>
      </w:r>
      <w:r>
        <w:rPr>
          <w:rFonts w:hint="eastAsia" w:ascii="仿宋" w:hAnsi="仿宋" w:eastAsia="仿宋" w:cs="仿宋"/>
          <w:sz w:val="32"/>
          <w:szCs w:val="32"/>
        </w:rPr>
        <w:t>）效果图中产品的视角选择。</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2.领会：（1）了解完整版面效果图中所包含的基本模块；（</w:t>
      </w:r>
      <w:r>
        <w:rPr>
          <w:rFonts w:ascii="仿宋" w:hAnsi="仿宋" w:eastAsia="仿宋" w:cs="仿宋"/>
          <w:sz w:val="32"/>
          <w:szCs w:val="32"/>
        </w:rPr>
        <w:t>2</w:t>
      </w:r>
      <w:r>
        <w:rPr>
          <w:rFonts w:hint="eastAsia" w:ascii="仿宋" w:hAnsi="仿宋" w:eastAsia="仿宋" w:cs="仿宋"/>
          <w:sz w:val="32"/>
          <w:szCs w:val="32"/>
        </w:rPr>
        <w:t>）掌握产品效果图绘制时尺度及视角的选择；（</w:t>
      </w:r>
      <w:r>
        <w:rPr>
          <w:rFonts w:ascii="仿宋" w:hAnsi="仿宋" w:eastAsia="仿宋" w:cs="仿宋"/>
          <w:sz w:val="32"/>
          <w:szCs w:val="32"/>
        </w:rPr>
        <w:t>3</w:t>
      </w:r>
      <w:r>
        <w:rPr>
          <w:rFonts w:hint="eastAsia" w:ascii="仿宋" w:hAnsi="仿宋" w:eastAsia="仿宋" w:cs="仿宋"/>
          <w:sz w:val="32"/>
          <w:szCs w:val="32"/>
        </w:rPr>
        <w:t>）掌握完整版面效果图中不同模块的构图方式。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3.应用：对产品设计效果图绘制尺度及视角的选择，及构图方式的理解与熟练掌握。</w:t>
      </w:r>
    </w:p>
    <w:p>
      <w:pPr>
        <w:spacing w:line="360" w:lineRule="auto"/>
        <w:jc w:val="center"/>
        <w:rPr>
          <w:rFonts w:ascii="仿宋" w:hAnsi="仿宋" w:eastAsia="仿宋" w:cs="仿宋"/>
          <w:sz w:val="32"/>
          <w:szCs w:val="32"/>
        </w:rPr>
      </w:pPr>
      <w:r>
        <w:rPr>
          <w:rFonts w:hint="eastAsia" w:ascii="仿宋" w:hAnsi="仿宋" w:eastAsia="仿宋" w:cs="仿宋"/>
          <w:sz w:val="32"/>
          <w:szCs w:val="32"/>
        </w:rPr>
        <w:t>第八章  优秀作品欣赏与解析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掌握及了解快题表现及国外经典效果图的表现方式。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（一）快题效果赏析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（二）创意阶段效果图赏析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（三）经典效果图赏析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1.识记：（1）了解快题效果图的优秀案例及表现方式；（2）了解国外经典效果图的优秀案例及表现方式。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2.领会：了解快题效果图及国外经典效果图的表现方式，并熟练运用。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3.应用：设计练习与实践。</w:t>
      </w:r>
    </w:p>
    <w:p>
      <w:pPr>
        <w:spacing w:line="360" w:lineRule="auto"/>
        <w:ind w:firstLine="640" w:firstLineChars="200"/>
        <w:rPr>
          <w:rFonts w:ascii="仿宋" w:hAnsi="仿宋" w:eastAsia="仿宋" w:cs="仿宋"/>
          <w:sz w:val="32"/>
          <w:szCs w:val="32"/>
        </w:rPr>
      </w:pPr>
    </w:p>
    <w:p>
      <w:pPr>
        <w:spacing w:line="360" w:lineRule="exact"/>
        <w:rPr>
          <w:b/>
          <w:sz w:val="32"/>
        </w:rPr>
      </w:pPr>
      <w:r>
        <w:rPr>
          <w:rFonts w:hint="eastAsia"/>
          <w:b/>
          <w:sz w:val="32"/>
        </w:rPr>
        <w:t>Ⅲ  考核实施方案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（一）考查：</w:t>
      </w:r>
      <w:r>
        <w:rPr>
          <w:rFonts w:hint="eastAsia" w:ascii="仿宋" w:hAnsi="仿宋" w:eastAsia="仿宋" w:cs="仿宋"/>
          <w:sz w:val="32"/>
          <w:szCs w:val="32"/>
          <w:lang w:eastAsia="zh-CN"/>
        </w:rPr>
        <w:t>产品设计程序与方法</w:t>
      </w:r>
      <w:r>
        <w:rPr>
          <w:rFonts w:hint="eastAsia" w:ascii="仿宋" w:hAnsi="仿宋" w:eastAsia="仿宋" w:cs="仿宋"/>
          <w:sz w:val="32"/>
          <w:szCs w:val="32"/>
        </w:rPr>
        <w:t xml:space="preserve">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（二）本课程考核总分100分，具体评分标准，如下：</w:t>
      </w:r>
      <w:r>
        <w:rPr>
          <w:rFonts w:ascii="Calibri" w:hAnsi="Calibri" w:eastAsia="仿宋" w:cs="Calibri"/>
          <w:sz w:val="32"/>
          <w:szCs w:val="32"/>
        </w:rPr>
        <w:t>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1、优秀（100-90分）：对</w:t>
      </w:r>
      <w:r>
        <w:rPr>
          <w:rFonts w:hint="eastAsia" w:ascii="仿宋" w:hAnsi="仿宋" w:eastAsia="仿宋" w:cs="仿宋"/>
          <w:sz w:val="32"/>
          <w:szCs w:val="32"/>
          <w:lang w:eastAsia="zh-CN"/>
        </w:rPr>
        <w:t>产品设计程序与方法</w:t>
      </w:r>
      <w:r>
        <w:rPr>
          <w:rFonts w:hint="eastAsia" w:ascii="仿宋" w:hAnsi="仿宋" w:eastAsia="仿宋" w:cs="仿宋"/>
          <w:sz w:val="32"/>
          <w:szCs w:val="32"/>
        </w:rPr>
        <w:t>的理解深刻，画面流畅，有很强的设计表现美感，实践考试态度端正，严肃认真。</w:t>
      </w:r>
      <w:r>
        <w:rPr>
          <w:rFonts w:ascii="Calibri" w:hAnsi="Calibri" w:eastAsia="仿宋" w:cs="Calibri"/>
          <w:sz w:val="32"/>
          <w:szCs w:val="32"/>
        </w:rPr>
        <w:t>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2、良好（89-80分）：对</w:t>
      </w:r>
      <w:r>
        <w:rPr>
          <w:rFonts w:hint="eastAsia" w:ascii="仿宋" w:hAnsi="仿宋" w:eastAsia="仿宋" w:cs="仿宋"/>
          <w:sz w:val="32"/>
          <w:szCs w:val="32"/>
          <w:lang w:eastAsia="zh-CN"/>
        </w:rPr>
        <w:t>产品设计程序与方法</w:t>
      </w:r>
      <w:r>
        <w:rPr>
          <w:rFonts w:hint="eastAsia" w:ascii="仿宋" w:hAnsi="仿宋" w:eastAsia="仿宋" w:cs="仿宋"/>
          <w:sz w:val="32"/>
          <w:szCs w:val="32"/>
        </w:rPr>
        <w:t>有很好的理解，画面流畅，有较强的设计表现美感，实践考试态度端正，严肃认真。</w:t>
      </w:r>
      <w:r>
        <w:rPr>
          <w:rFonts w:ascii="Calibri" w:hAnsi="Calibri" w:eastAsia="仿宋" w:cs="Calibri"/>
          <w:sz w:val="32"/>
          <w:szCs w:val="32"/>
        </w:rPr>
        <w:t>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3、中等（70-79分）：对</w:t>
      </w:r>
      <w:r>
        <w:rPr>
          <w:rFonts w:hint="eastAsia" w:ascii="仿宋" w:hAnsi="仿宋" w:eastAsia="仿宋" w:cs="仿宋"/>
          <w:sz w:val="32"/>
          <w:szCs w:val="32"/>
          <w:lang w:eastAsia="zh-CN"/>
        </w:rPr>
        <w:t>产品设计程序与方法</w:t>
      </w:r>
      <w:r>
        <w:rPr>
          <w:rFonts w:hint="eastAsia" w:ascii="仿宋" w:hAnsi="仿宋" w:eastAsia="仿宋" w:cs="仿宋"/>
          <w:sz w:val="32"/>
          <w:szCs w:val="32"/>
        </w:rPr>
        <w:t>基本理解，画面较流畅，设计美感表现一般，实践考试态度端正，严肃认真。</w:t>
      </w:r>
      <w:r>
        <w:rPr>
          <w:rFonts w:ascii="Calibri" w:hAnsi="Calibri" w:eastAsia="仿宋" w:cs="Calibri"/>
          <w:sz w:val="32"/>
          <w:szCs w:val="32"/>
        </w:rPr>
        <w:t>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4、中等（60-69分）：对</w:t>
      </w:r>
      <w:r>
        <w:rPr>
          <w:rFonts w:hint="eastAsia" w:ascii="仿宋" w:hAnsi="仿宋" w:eastAsia="仿宋" w:cs="仿宋"/>
          <w:sz w:val="32"/>
          <w:szCs w:val="32"/>
          <w:lang w:eastAsia="zh-CN"/>
        </w:rPr>
        <w:t>产品设计程序与方法</w:t>
      </w:r>
      <w:r>
        <w:rPr>
          <w:rFonts w:hint="eastAsia" w:ascii="仿宋" w:hAnsi="仿宋" w:eastAsia="仿宋" w:cs="仿宋"/>
          <w:sz w:val="32"/>
          <w:szCs w:val="32"/>
        </w:rPr>
        <w:t>基本理解，画面基本流畅，有一定的形式美感，实践考试态度比较端正。</w:t>
      </w:r>
      <w:r>
        <w:rPr>
          <w:rFonts w:ascii="Calibri" w:hAnsi="Calibri" w:eastAsia="仿宋" w:cs="Calibri"/>
          <w:sz w:val="32"/>
          <w:szCs w:val="32"/>
        </w:rPr>
        <w:t>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5、不及格（59分以下）：完全不理解</w:t>
      </w:r>
      <w:r>
        <w:rPr>
          <w:rFonts w:hint="eastAsia" w:ascii="仿宋" w:hAnsi="仿宋" w:eastAsia="仿宋" w:cs="仿宋"/>
          <w:sz w:val="32"/>
          <w:szCs w:val="32"/>
          <w:lang w:eastAsia="zh-CN"/>
        </w:rPr>
        <w:t>产品设计程序与方法</w:t>
      </w:r>
      <w:r>
        <w:rPr>
          <w:rFonts w:hint="eastAsia" w:ascii="仿宋" w:hAnsi="仿宋" w:eastAsia="仿宋" w:cs="仿宋"/>
          <w:sz w:val="32"/>
          <w:szCs w:val="32"/>
        </w:rPr>
        <w:t>的基本知识，画面综合表现力差，缺乏美感，态度不端正。</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6、成绩评审流程：主考院校组织专业人士集中评审，每篇实践考核材料由三位副高职称以上人员独立评分，最终取三位评分教师的平均分值为最终考核分值。由主考院校按规定统一报送省招生考试院。</w:t>
      </w:r>
    </w:p>
    <w:p>
      <w:pPr>
        <w:spacing w:line="360" w:lineRule="auto"/>
        <w:ind w:firstLine="640" w:firstLineChars="200"/>
        <w:rPr>
          <w:rFonts w:ascii="仿宋" w:hAnsi="仿宋" w:eastAsia="仿宋" w:cs="仿宋"/>
          <w:sz w:val="32"/>
          <w:szCs w:val="32"/>
        </w:rPr>
      </w:pPr>
    </w:p>
    <w:p>
      <w:pPr>
        <w:rPr>
          <w:rFonts w:ascii="Times New Roman Regular" w:hAnsi="Times New Roman Regular" w:cs="Times New Roman Regular"/>
          <w:sz w:val="36"/>
          <w:szCs w:val="36"/>
        </w:rPr>
      </w:pPr>
      <w:r>
        <w:rPr>
          <w:rFonts w:ascii="Times New Roman Regular" w:hAnsi="Times New Roman Regular" w:cs="Times New Roman Regular"/>
          <w:sz w:val="36"/>
          <w:szCs w:val="36"/>
        </w:rPr>
        <w:t>【</w:t>
      </w:r>
      <w:r>
        <w:rPr>
          <w:rFonts w:ascii="Times New Roman Regular" w:hAnsi="Times New Roman Regular" w:cs="Times New Roman Regular"/>
          <w:b/>
          <w:sz w:val="36"/>
          <w:szCs w:val="36"/>
        </w:rPr>
        <w:t>附录</w:t>
      </w:r>
      <w:r>
        <w:rPr>
          <w:rFonts w:ascii="Times New Roman Regular" w:hAnsi="Times New Roman Regular" w:cs="Times New Roman Regular"/>
          <w:sz w:val="36"/>
          <w:szCs w:val="36"/>
        </w:rPr>
        <w:t>】</w:t>
      </w:r>
    </w:p>
    <w:p>
      <w:pPr>
        <w:jc w:val="center"/>
        <w:rPr>
          <w:rFonts w:ascii="Times New Roman Regular" w:hAnsi="Times New Roman Regular" w:eastAsia="黑体" w:cs="Times New Roman Regular"/>
          <w:sz w:val="36"/>
          <w:szCs w:val="36"/>
        </w:rPr>
      </w:pPr>
      <w:r>
        <w:rPr>
          <w:rFonts w:ascii="Times New Roman Regular" w:hAnsi="Times New Roman Regular" w:eastAsia="黑体" w:cs="Times New Roman Regular"/>
          <w:sz w:val="36"/>
          <w:szCs w:val="36"/>
        </w:rPr>
        <w:t>题型例举</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1、配合人体比例设计一件家具产品，有场景表现。要求：彩色，图幅大小A</w:t>
      </w:r>
      <w:r>
        <w:rPr>
          <w:rFonts w:ascii="仿宋" w:hAnsi="仿宋" w:eastAsia="仿宋" w:cs="仿宋"/>
          <w:sz w:val="32"/>
          <w:szCs w:val="32"/>
        </w:rPr>
        <w:t>3</w:t>
      </w:r>
      <w:r>
        <w:rPr>
          <w:rFonts w:hint="eastAsia" w:ascii="仿宋" w:hAnsi="仿宋" w:eastAsia="仿宋" w:cs="仿宋"/>
          <w:sz w:val="32"/>
          <w:szCs w:val="32"/>
        </w:rPr>
        <w:t>，表现手法不限。</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、交通工具快题设计（汽车、飞机、高铁三选一）。要求：彩色，图幅大小A</w:t>
      </w:r>
      <w:r>
        <w:rPr>
          <w:rFonts w:ascii="仿宋" w:hAnsi="仿宋" w:eastAsia="仿宋" w:cs="仿宋"/>
          <w:sz w:val="32"/>
          <w:szCs w:val="32"/>
        </w:rPr>
        <w:t>3</w:t>
      </w:r>
      <w:r>
        <w:rPr>
          <w:rFonts w:hint="eastAsia" w:ascii="仿宋" w:hAnsi="仿宋" w:eastAsia="仿宋" w:cs="仿宋"/>
          <w:sz w:val="32"/>
          <w:szCs w:val="32"/>
        </w:rPr>
        <w:t>，表现手法不限。</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3、家用吹风机快题设计。要求：彩色，图幅大小A</w:t>
      </w:r>
      <w:r>
        <w:rPr>
          <w:rFonts w:ascii="仿宋" w:hAnsi="仿宋" w:eastAsia="仿宋" w:cs="仿宋"/>
          <w:sz w:val="32"/>
          <w:szCs w:val="32"/>
        </w:rPr>
        <w:t>3</w:t>
      </w:r>
      <w:r>
        <w:rPr>
          <w:rFonts w:hint="eastAsia" w:ascii="仿宋" w:hAnsi="仿宋" w:eastAsia="仿宋" w:cs="仿宋"/>
          <w:sz w:val="32"/>
          <w:szCs w:val="32"/>
        </w:rPr>
        <w:t>，表现手法不限。</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kern w:val="0"/>
      </w:rPr>
      <w:t xml:space="preserve">第 </w:t>
    </w:r>
    <w:r>
      <w:rPr>
        <w:kern w:val="0"/>
      </w:rPr>
      <w:fldChar w:fldCharType="begin"/>
    </w:r>
    <w:r>
      <w:rPr>
        <w:kern w:val="0"/>
      </w:rPr>
      <w:instrText xml:space="preserve"> PAGE </w:instrText>
    </w:r>
    <w:r>
      <w:rPr>
        <w:kern w:val="0"/>
      </w:rPr>
      <w:fldChar w:fldCharType="separate"/>
    </w:r>
    <w:r>
      <w:rPr>
        <w:kern w:val="0"/>
      </w:rPr>
      <w:t>4</w:t>
    </w:r>
    <w:r>
      <w:rPr>
        <w:kern w:val="0"/>
      </w:rPr>
      <w:fldChar w:fldCharType="end"/>
    </w:r>
    <w:r>
      <w:rPr>
        <w:rFonts w:hint="eastAsia"/>
        <w:kern w:val="0"/>
      </w:rPr>
      <w:t xml:space="preserve"> 页 共 </w:t>
    </w:r>
    <w:r>
      <w:rPr>
        <w:kern w:val="0"/>
      </w:rPr>
      <w:fldChar w:fldCharType="begin"/>
    </w:r>
    <w:r>
      <w:rPr>
        <w:kern w:val="0"/>
      </w:rPr>
      <w:instrText xml:space="preserve"> NUMPAGES </w:instrText>
    </w:r>
    <w:r>
      <w:rPr>
        <w:kern w:val="0"/>
      </w:rPr>
      <w:fldChar w:fldCharType="separate"/>
    </w:r>
    <w:r>
      <w:rPr>
        <w:kern w:val="0"/>
      </w:rPr>
      <w:t>5</w:t>
    </w:r>
    <w:r>
      <w:rPr>
        <w:kern w:val="0"/>
      </w:rPr>
      <w:fldChar w:fldCharType="end"/>
    </w:r>
    <w:r>
      <w:rPr>
        <w:rFonts w:hint="eastAsia"/>
        <w:kern w:val="0"/>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OWM1ODhiNjY5Yjc4ZTJlMmQxNDQyYjYxOTBlOTgifQ=="/>
  </w:docVars>
  <w:rsids>
    <w:rsidRoot w:val="00A96F2F"/>
    <w:rsid w:val="00035A73"/>
    <w:rsid w:val="00092772"/>
    <w:rsid w:val="0009498A"/>
    <w:rsid w:val="000B3BDA"/>
    <w:rsid w:val="000B59EB"/>
    <w:rsid w:val="000C5841"/>
    <w:rsid w:val="000F402D"/>
    <w:rsid w:val="00135BDA"/>
    <w:rsid w:val="001402BF"/>
    <w:rsid w:val="001429B2"/>
    <w:rsid w:val="0017422C"/>
    <w:rsid w:val="001C67AB"/>
    <w:rsid w:val="00211498"/>
    <w:rsid w:val="002344D5"/>
    <w:rsid w:val="00261ED3"/>
    <w:rsid w:val="00264672"/>
    <w:rsid w:val="002717FA"/>
    <w:rsid w:val="002943DB"/>
    <w:rsid w:val="002D5B04"/>
    <w:rsid w:val="002F4187"/>
    <w:rsid w:val="00315C68"/>
    <w:rsid w:val="003856C2"/>
    <w:rsid w:val="00392011"/>
    <w:rsid w:val="003A75D6"/>
    <w:rsid w:val="003B67EB"/>
    <w:rsid w:val="004003BA"/>
    <w:rsid w:val="004025C5"/>
    <w:rsid w:val="0040279E"/>
    <w:rsid w:val="00414FD7"/>
    <w:rsid w:val="00472375"/>
    <w:rsid w:val="00474247"/>
    <w:rsid w:val="004822AD"/>
    <w:rsid w:val="004F2301"/>
    <w:rsid w:val="004F2888"/>
    <w:rsid w:val="004F76AC"/>
    <w:rsid w:val="00525511"/>
    <w:rsid w:val="00543A7A"/>
    <w:rsid w:val="0056579F"/>
    <w:rsid w:val="00581055"/>
    <w:rsid w:val="00582B76"/>
    <w:rsid w:val="005C338C"/>
    <w:rsid w:val="00673973"/>
    <w:rsid w:val="00673D6C"/>
    <w:rsid w:val="006A794C"/>
    <w:rsid w:val="006F73B0"/>
    <w:rsid w:val="00703927"/>
    <w:rsid w:val="007464DB"/>
    <w:rsid w:val="007602A2"/>
    <w:rsid w:val="00765A8E"/>
    <w:rsid w:val="007F1DEC"/>
    <w:rsid w:val="00804302"/>
    <w:rsid w:val="008079EF"/>
    <w:rsid w:val="008375D4"/>
    <w:rsid w:val="008C7B0D"/>
    <w:rsid w:val="008D3A5B"/>
    <w:rsid w:val="008E369D"/>
    <w:rsid w:val="009610C1"/>
    <w:rsid w:val="00987FC3"/>
    <w:rsid w:val="009906A7"/>
    <w:rsid w:val="009A0FF1"/>
    <w:rsid w:val="009C276F"/>
    <w:rsid w:val="00A06F82"/>
    <w:rsid w:val="00A2712E"/>
    <w:rsid w:val="00A32291"/>
    <w:rsid w:val="00A44CDB"/>
    <w:rsid w:val="00A561DD"/>
    <w:rsid w:val="00A86482"/>
    <w:rsid w:val="00A86E56"/>
    <w:rsid w:val="00A96F2F"/>
    <w:rsid w:val="00AA7FC7"/>
    <w:rsid w:val="00AB7580"/>
    <w:rsid w:val="00AD749F"/>
    <w:rsid w:val="00AF7E5C"/>
    <w:rsid w:val="00B0621A"/>
    <w:rsid w:val="00B140CD"/>
    <w:rsid w:val="00B23B9E"/>
    <w:rsid w:val="00B323B8"/>
    <w:rsid w:val="00B64E27"/>
    <w:rsid w:val="00B84CAF"/>
    <w:rsid w:val="00BA1999"/>
    <w:rsid w:val="00BA260B"/>
    <w:rsid w:val="00BE4235"/>
    <w:rsid w:val="00C05929"/>
    <w:rsid w:val="00C62CD5"/>
    <w:rsid w:val="00CB4154"/>
    <w:rsid w:val="00CD2D26"/>
    <w:rsid w:val="00CE0B71"/>
    <w:rsid w:val="00CE19C5"/>
    <w:rsid w:val="00DB7613"/>
    <w:rsid w:val="00E2563A"/>
    <w:rsid w:val="00E368AB"/>
    <w:rsid w:val="00E3720A"/>
    <w:rsid w:val="00E37DF9"/>
    <w:rsid w:val="00E4589A"/>
    <w:rsid w:val="00E979A8"/>
    <w:rsid w:val="00ED3730"/>
    <w:rsid w:val="00F153C5"/>
    <w:rsid w:val="00F15CAE"/>
    <w:rsid w:val="00F2534B"/>
    <w:rsid w:val="00F470D2"/>
    <w:rsid w:val="00F60E97"/>
    <w:rsid w:val="00F65DB4"/>
    <w:rsid w:val="00F65E6B"/>
    <w:rsid w:val="00F80863"/>
    <w:rsid w:val="00FE0F73"/>
    <w:rsid w:val="64DB2183"/>
    <w:rsid w:val="6DAB2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3"/>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paragraph" w:styleId="10">
    <w:name w:val="List Paragraph"/>
    <w:basedOn w:val="1"/>
    <w:qFormat/>
    <w:uiPriority w:val="34"/>
    <w:pPr>
      <w:ind w:firstLine="420" w:firstLineChars="200"/>
    </w:pPr>
  </w:style>
  <w:style w:type="character" w:styleId="11">
    <w:name w:val="Placeholder Text"/>
    <w:basedOn w:val="7"/>
    <w:semiHidden/>
    <w:uiPriority w:val="99"/>
    <w:rPr>
      <w:color w:val="666666"/>
    </w:rPr>
  </w:style>
  <w:style w:type="paragraph" w:customStyle="1" w:styleId="12">
    <w:name w:val="样式 标题 3小节标题3目题h3标题 3 Char Char标题 3 Char Char Char标题 31目题..."/>
    <w:basedOn w:val="3"/>
    <w:uiPriority w:val="0"/>
    <w:pPr>
      <w:spacing w:before="169" w:beforeLines="50" w:after="169" w:afterLines="50" w:line="240" w:lineRule="auto"/>
    </w:pPr>
    <w:rPr>
      <w:rFonts w:ascii="Arial" w:hAnsi="Arial" w:eastAsia="黑体" w:cs="宋体"/>
      <w:b w:val="0"/>
      <w:bCs w:val="0"/>
      <w:sz w:val="24"/>
      <w:szCs w:val="24"/>
      <w:lang w:bidi="he-IL"/>
    </w:rPr>
  </w:style>
  <w:style w:type="character" w:customStyle="1" w:styleId="13">
    <w:name w:val="标题 3 字符"/>
    <w:basedOn w:val="7"/>
    <w:link w:val="3"/>
    <w:semiHidden/>
    <w:uiPriority w:val="9"/>
    <w:rPr>
      <w:rFonts w:ascii="Times New Roman" w:hAnsi="Times New Roman" w:eastAsia="宋体" w:cs="Times New Roman"/>
      <w:b/>
      <w:bCs/>
      <w:sz w:val="32"/>
      <w:szCs w:val="32"/>
    </w:rPr>
  </w:style>
  <w:style w:type="character" w:customStyle="1" w:styleId="14">
    <w:name w:val="标题 2 字符"/>
    <w:basedOn w:val="7"/>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407</Words>
  <Characters>2323</Characters>
  <Lines>19</Lines>
  <Paragraphs>5</Paragraphs>
  <TotalTime>886</TotalTime>
  <ScaleCrop>false</ScaleCrop>
  <LinksUpToDate>false</LinksUpToDate>
  <CharactersWithSpaces>2725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2023-12-07T01:06:00Z</dcterms:created>
  <dc:creator>lenovo</dc:creator>
  <cp:lastModifiedBy>刘威</cp:lastModifiedBy>
  <dcterms:modified xsi:type="dcterms:W3CDTF">2024-04-30T01:33:22Z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8EE955949D6C42AF9B8EE3CABD1A5B91_13</vt:lpwstr>
  </property>
</Properties>
</file>