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贵州省高等教育自学考试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工业设计专业（专升本）（080205）</w:t>
      </w:r>
    </w:p>
    <w:p>
      <w:pPr>
        <w:jc w:val="both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产品系统化设计（04842</w:t>
      </w:r>
      <w:r>
        <w:rPr>
          <w:rFonts w:hint="eastAsia" w:ascii="宋体" w:hAnsi="宋体"/>
          <w:sz w:val="44"/>
          <w:szCs w:val="44"/>
        </w:rPr>
        <w:t>）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val="en-US" w:eastAsia="zh-CN"/>
        </w:rPr>
        <w:t>实践考试指导</w:t>
      </w:r>
    </w:p>
    <w:p>
      <w:pPr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Ⅰ课程性质与设置目的</w:t>
      </w:r>
    </w:p>
    <w:p>
      <w:pPr>
        <w:spacing w:line="460" w:lineRule="exact"/>
        <w:ind w:firstLine="420" w:firstLineChars="200"/>
        <w:rPr>
          <w:rFonts w:hint="eastAsia"/>
        </w:rPr>
      </w:pPr>
      <w:r>
        <w:rPr>
          <w:rFonts w:hint="eastAsia"/>
        </w:rPr>
        <w:t>《产品系统化设计》本课程是产品设计专业本科生必修的专业课程，是专业设计课程的第二阶段，承担着深化专业学习、提升专业技能、建立系统的设计思维和设计现的重要作用，是产品设计专业的核心课程。</w:t>
      </w:r>
    </w:p>
    <w:p>
      <w:pPr>
        <w:spacing w:line="460" w:lineRule="exact"/>
        <w:ind w:firstLine="420" w:firstLineChars="200"/>
      </w:pPr>
      <w:r>
        <w:rPr>
          <w:rFonts w:hint="eastAsia"/>
        </w:rPr>
        <w:t>本课程的目的是将系统论思想导入产品设计全过程，从宏观的角度理解社会系统、生活系统、环境系统对产品设计的影响， 形成产品的系统设计观念，掌握产品系统设计的方法，培养产品设计的系统思维和系统操作能力，培养团队协作精。</w:t>
      </w:r>
    </w:p>
    <w:p>
      <w:pPr>
        <w:spacing w:line="460" w:lineRule="exact"/>
        <w:ind w:firstLine="480" w:firstLineChars="200"/>
        <w:rPr>
          <w:rFonts w:hint="eastAsia" w:ascii="宋体" w:hAnsi="宋体"/>
          <w:kern w:val="0"/>
          <w:sz w:val="24"/>
        </w:rPr>
      </w:pPr>
    </w:p>
    <w:p>
      <w:pPr>
        <w:spacing w:line="460" w:lineRule="exact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Ⅱ课程内容与考核目标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第一章 计算机数字化设计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一、学习目的和要求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  1.能熟练运用计算机辅助设计课程及其 他相关课程中的中的基本理论以及专业课知识，实践一个产品从市场调研、确定设计方案到设计展开的设计过程,能够对产品的各大设计要素进行展开设计。</w:t>
      </w:r>
    </w:p>
    <w:p>
      <w:pPr>
        <w:spacing w:line="46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2.能根据被表达的产品的形态、 功能、结构等要求，运用软件的基本原理和方法，完成设计,完成产品系统设计。</w:t>
      </w:r>
    </w:p>
    <w:p>
      <w:pPr>
        <w:spacing w:line="46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3.培养学生熟悉并运用有关资料、 教程、网络等技术资料的能力。</w:t>
      </w:r>
    </w:p>
    <w:p>
      <w:pPr>
        <w:spacing w:line="46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4.进一步培养学生通过市场调研, 挖掘市场需求,确定设计方向和概念，并独立成该概念的系统设计。</w:t>
      </w:r>
    </w:p>
    <w:p>
      <w:pPr>
        <w:numPr>
          <w:ilvl w:val="0"/>
          <w:numId w:val="1"/>
        </w:num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考核知识点 </w:t>
      </w:r>
    </w:p>
    <w:p>
      <w:pPr>
        <w:numPr>
          <w:ilvl w:val="0"/>
          <w:numId w:val="2"/>
        </w:numPr>
        <w:spacing w:line="460" w:lineRule="exact"/>
        <w:rPr>
          <w:rFonts w:ascii="Helvetica" w:hAnsi="Helvetica" w:eastAsia="Helvetica" w:cs="Helvetica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计算机数字化设计的发展概况</w:t>
      </w:r>
    </w:p>
    <w:p>
      <w:pPr>
        <w:numPr>
          <w:ilvl w:val="0"/>
          <w:numId w:val="2"/>
        </w:numPr>
        <w:spacing w:line="460" w:lineRule="exact"/>
        <w:rPr>
          <w:rFonts w:ascii="Helvetica" w:hAnsi="Helvetica" w:eastAsia="Helvetica" w:cs="Helvetica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计算机数字化设计对工业设计的影响</w:t>
      </w:r>
    </w:p>
    <w:p>
      <w:pPr>
        <w:numPr>
          <w:ilvl w:val="0"/>
          <w:numId w:val="2"/>
        </w:num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数字化设计工具下的产品设计方法</w:t>
      </w:r>
      <w:r>
        <w:rPr>
          <w:rFonts w:hint="eastAsia" w:ascii="宋体" w:hAnsi="宋体"/>
          <w:bCs/>
          <w:sz w:val="24"/>
        </w:rPr>
        <w:t>  </w:t>
      </w:r>
    </w:p>
    <w:p>
      <w:pPr>
        <w:numPr>
          <w:ilvl w:val="0"/>
          <w:numId w:val="2"/>
        </w:num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数字化设计工具的介绍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三、考核要求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（一）计算机数字化设计概念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1.</w:t>
      </w:r>
      <w:r>
        <w:rPr>
          <w:rFonts w:hint="eastAsia" w:ascii="宋体" w:hAnsi="宋体"/>
          <w:b/>
          <w:sz w:val="24"/>
        </w:rPr>
        <w:t>识记：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数字化设计工具基本概况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</w:t>
      </w:r>
      <w:r>
        <w:rPr>
          <w:rFonts w:hint="eastAsia" w:ascii="宋体" w:hAnsi="宋体"/>
          <w:b/>
          <w:sz w:val="24"/>
        </w:rPr>
        <w:t>领会：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算机数字化设计的概念与历史</w:t>
      </w:r>
      <w:r>
        <w:rPr>
          <w:rFonts w:hint="eastAsia" w:ascii="Helvetica" w:hAnsi="Helvetica" w:cs="Helvetica"/>
          <w:color w:val="333333"/>
          <w:sz w:val="19"/>
          <w:szCs w:val="19"/>
          <w:shd w:val="clear" w:color="auto" w:fill="FFFFFF"/>
        </w:rPr>
        <w:t>、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计算机数字化设计对设计流程的影响</w:t>
      </w:r>
      <w:r>
        <w:rPr>
          <w:rFonts w:hint="eastAsia" w:ascii="Helvetica" w:hAnsi="Helvetica" w:cs="Helvetica"/>
          <w:color w:val="333333"/>
          <w:sz w:val="19"/>
          <w:szCs w:val="19"/>
          <w:shd w:val="clear" w:color="auto" w:fill="FFFFFF"/>
        </w:rPr>
        <w:t>、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产品设计方法的变迁</w:t>
      </w:r>
      <w:r>
        <w:rPr>
          <w:rFonts w:hint="eastAsia" w:ascii="Helvetica" w:hAnsi="Helvetica" w:cs="Helvetica"/>
          <w:color w:val="333333"/>
          <w:sz w:val="19"/>
          <w:szCs w:val="19"/>
          <w:shd w:val="clear" w:color="auto" w:fill="FFFFFF"/>
        </w:rPr>
        <w:t>。</w:t>
      </w:r>
    </w:p>
    <w:p>
      <w:pPr>
        <w:spacing w:line="460" w:lineRule="exact"/>
        <w:rPr>
          <w:rFonts w:ascii="Helvetica" w:hAnsi="Helvetica" w:eastAsia="Helvetica" w:cs="Helvetica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/>
          <w:b/>
          <w:sz w:val="24"/>
        </w:rPr>
        <w:t>识记：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数字化设计软件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第二章UG NX 软件入门 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一、学习目的和要求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  熟悉UG NX基本操作方法，理解点、线、面等基础知识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二、考核知识点 </w:t>
      </w:r>
    </w:p>
    <w:p>
      <w:pPr>
        <w:spacing w:line="460" w:lineRule="exact"/>
        <w:rPr>
          <w:rFonts w:hint="eastAsia" w:ascii="宋体" w:hAnsi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cs="宋体"/>
          <w:bCs/>
          <w:szCs w:val="21"/>
        </w:rPr>
        <w:t>（一）</w:t>
      </w:r>
      <w:r>
        <w:rPr>
          <w:rFonts w:hint="eastAsia" w:ascii="宋体" w:hAnsi="宋体" w:cs="宋体"/>
          <w:color w:val="333333"/>
          <w:szCs w:val="21"/>
          <w:shd w:val="clear" w:color="auto" w:fill="FFFFFF"/>
        </w:rPr>
        <w:t>UG NX 基本操作界面</w:t>
      </w:r>
    </w:p>
    <w:p>
      <w:pPr>
        <w:spacing w:line="460" w:lineRule="exact"/>
        <w:rPr>
          <w:rFonts w:hint="eastAsia" w:ascii="宋体" w:hAnsi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cs="宋体"/>
          <w:color w:val="333333"/>
          <w:szCs w:val="21"/>
          <w:shd w:val="clear" w:color="auto" w:fill="FFFFFF"/>
        </w:rPr>
        <w:t>（二）系统参数设置</w:t>
      </w:r>
    </w:p>
    <w:p>
      <w:pPr>
        <w:spacing w:line="460" w:lineRule="exact"/>
        <w:rPr>
          <w:rFonts w:hint="eastAsia" w:ascii="宋体" w:hAnsi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cs="宋体"/>
          <w:color w:val="333333"/>
          <w:szCs w:val="21"/>
          <w:shd w:val="clear" w:color="auto" w:fill="FFFFFF"/>
        </w:rPr>
        <w:t>（三）视图布局设置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三、考核要求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（一）</w:t>
      </w:r>
      <w:r>
        <w:rPr>
          <w:rFonts w:hint="eastAsia" w:ascii="宋体" w:hAnsi="宋体" w:cs="宋体"/>
          <w:color w:val="333333"/>
          <w:szCs w:val="21"/>
          <w:shd w:val="clear" w:color="auto" w:fill="FFFFFF"/>
        </w:rPr>
        <w:t>UG NX 基本操作界面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ind w:firstLine="241" w:firstLineChars="1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领会：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文件的基本操作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（二）</w:t>
      </w:r>
      <w:r>
        <w:rPr>
          <w:rFonts w:hint="eastAsia" w:ascii="宋体" w:hAnsi="宋体" w:cs="宋体"/>
          <w:color w:val="333333"/>
          <w:szCs w:val="21"/>
          <w:shd w:val="clear" w:color="auto" w:fill="FFFFFF"/>
        </w:rPr>
        <w:t>系统参数设置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ind w:firstLine="241" w:firstLineChars="1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领会</w:t>
      </w:r>
      <w:r>
        <w:rPr>
          <w:rFonts w:hint="eastAsia" w:ascii="宋体" w:hAnsi="宋体"/>
          <w:bCs/>
          <w:sz w:val="24"/>
        </w:rPr>
        <w:t>：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用户界面首选项设置</w:t>
      </w:r>
      <w:r>
        <w:rPr>
          <w:rFonts w:ascii="Helvetica" w:hAnsi="Helvetica" w:eastAsia="Helvetica" w:cs="Helvetica"/>
          <w:color w:val="333333"/>
          <w:sz w:val="19"/>
          <w:szCs w:val="19"/>
          <w:shd w:val="clear" w:color="auto" w:fill="FFFFFF"/>
        </w:rPr>
        <w:t> 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第三章 二维草图绘图方式 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一、学习目的和要求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1.掌握点、直线、矩形、弧度、圆等基本几何图形的绘制方法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2.掌握样条、文字等高级几何图形的绘制方法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3.理解几何约束的概念并在草图绘制中熟练应用几何约束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4.熟练应用草图绘制工具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5.能综合应用各种草图绘制实体和草图绘制工具完成草图绘制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二、考核知识点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（一）草图设计</w:t>
      </w:r>
      <w:r>
        <w:rPr>
          <w:rFonts w:ascii="宋体" w:hAnsi="宋体"/>
          <w:bCs/>
          <w:sz w:val="24"/>
        </w:rPr>
        <w:t>    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（二）草图几何约束</w:t>
      </w:r>
      <w:r>
        <w:rPr>
          <w:rFonts w:ascii="宋体" w:hAnsi="宋体"/>
          <w:bCs/>
          <w:sz w:val="24"/>
        </w:rPr>
        <w:t>  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（三）草图尺寸约束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三、考核要求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（一）草图设计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领会：草图基本概述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了解：草图工作平面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（二）草图几何约束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领会：绘制两点矩形和从中心矩形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了解：手动等半径约束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（三）草图尺寸约束  </w:t>
      </w:r>
    </w:p>
    <w:p>
      <w:pPr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领会：角度尺寸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了解：快速尺寸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 </w:t>
      </w:r>
      <w:r>
        <w:rPr>
          <w:rFonts w:hint="eastAsia" w:ascii="宋体" w:hAnsi="宋体"/>
          <w:b/>
          <w:sz w:val="24"/>
        </w:rPr>
        <w:t>第四章 三维实体绘图方式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一、学习目的和要求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新课程标准全面表达“知识和技能、过程和方法和情感态度和价值观”三位一体的课程功能，用尽可能明晰的行为动词从这三方面对学生的学习成果进展描绘。使素质教育理念实在表到达日常教育教学过程中。</w:t>
      </w:r>
    </w:p>
    <w:p>
      <w:pPr>
        <w:numPr>
          <w:ilvl w:val="0"/>
          <w:numId w:val="3"/>
        </w:num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考核知识点 </w:t>
      </w:r>
    </w:p>
    <w:p>
      <w:pPr>
        <w:numPr>
          <w:ilvl w:val="0"/>
          <w:numId w:val="4"/>
        </w:num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设计特征中的体素特征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（二）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基本成型设计特征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（三）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布尔运算</w:t>
      </w:r>
      <w:r>
        <w:rPr>
          <w:rFonts w:hint="eastAsia" w:ascii="宋体" w:hAnsi="宋体"/>
          <w:bCs/>
          <w:sz w:val="24"/>
        </w:rPr>
        <w:t> </w:t>
      </w:r>
    </w:p>
    <w:p>
      <w:pPr>
        <w:numPr>
          <w:ilvl w:val="0"/>
          <w:numId w:val="5"/>
        </w:num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考核要求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（一）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设计特征中的体素特征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识记：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实体建模基本概述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（二）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基本成型设计特征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识记：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创建旋转实体</w:t>
      </w:r>
      <w:r>
        <w:rPr>
          <w:rFonts w:hint="eastAsia" w:ascii="Helvetica" w:hAnsi="Helvetica" w:cs="Helvetica"/>
          <w:color w:val="333333"/>
          <w:sz w:val="19"/>
          <w:szCs w:val="19"/>
          <w:shd w:val="clear" w:color="auto" w:fill="FFFFFF"/>
        </w:rPr>
        <w:t>、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创建圆柱形凸台</w:t>
      </w:r>
      <w:r>
        <w:rPr>
          <w:rFonts w:hint="eastAsia" w:ascii="Helvetica" w:hAnsi="Helvetica" w:cs="Helvetica"/>
          <w:color w:val="333333"/>
          <w:sz w:val="19"/>
          <w:szCs w:val="19"/>
          <w:shd w:val="clear" w:color="auto" w:fill="FFFFFF"/>
        </w:rPr>
        <w:t>、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创建矩形垫块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（三）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布尔运算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领会：</w:t>
      </w:r>
      <w:r>
        <w:rPr>
          <w:rFonts w:hint="eastAsia" w:ascii="宋体" w:hAnsi="宋体" w:cs="宋体"/>
          <w:color w:val="333333"/>
          <w:sz w:val="19"/>
          <w:szCs w:val="19"/>
          <w:shd w:val="clear" w:color="auto" w:fill="FFFFFF"/>
        </w:rPr>
        <w:t>【合并】运算操作</w:t>
      </w:r>
      <w:r>
        <w:rPr>
          <w:rFonts w:hint="eastAsia" w:ascii="宋体" w:hAnsi="宋体"/>
          <w:bCs/>
          <w:sz w:val="24"/>
        </w:rPr>
        <w:t> </w:t>
      </w:r>
    </w:p>
    <w:p>
      <w:pPr>
        <w:spacing w:line="460" w:lineRule="exac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Ⅲ 有关说明与实施意见</w:t>
      </w:r>
    </w:p>
    <w:p>
      <w:pPr>
        <w:spacing w:line="4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一、对有关能力层次要求诸术语的解释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本大纲对于整本教材作了梳理，同时也是考核需要落实的要点。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（一）识记的要求，就是能够记忆、识记。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（二）理解的要求，就是能够解释、把握、概括、理解和归纳。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（三）运用的要求，就是能够加以论述、分析、综合和实际操作。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（四）了解的要求，就是作为考生知识拓展的领域。</w:t>
      </w: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/>
          <w:sz w:val="24"/>
        </w:rPr>
        <w:t>二</w:t>
      </w:r>
      <w:r>
        <w:rPr>
          <w:rFonts w:hint="eastAsia" w:ascii="宋体" w:hAnsi="宋体"/>
          <w:bCs/>
          <w:sz w:val="24"/>
        </w:rPr>
        <w:t>、关于教材</w:t>
      </w:r>
    </w:p>
    <w:p>
      <w:p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本课程考试所使用的教材是：《UG Nx10.0三维数字化辅助产品设计》，</w:t>
      </w:r>
      <w:r>
        <w:rPr>
          <w:rFonts w:ascii="宋体" w:hAnsi="宋体"/>
          <w:bCs/>
          <w:sz w:val="24"/>
        </w:rPr>
        <w:t> </w:t>
      </w: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HYPERLINK "https://www.kongfz.com/writer/611491/" \t "https://book.kongfz.com/237713/6541517167/_blank"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/>
          <w:bCs/>
          <w:sz w:val="24"/>
        </w:rPr>
        <w:t>高雨辰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>；</w:t>
      </w: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HYPERLINK "https://www.kongfz.com/writer/2690485/" \t "https://book.kongfz.com/237713/6541517167/_blank"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/>
          <w:bCs/>
          <w:sz w:val="24"/>
        </w:rPr>
        <w:t>汪海溟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>主编，清华大学</w:t>
      </w:r>
      <w:r>
        <w:rPr>
          <w:rFonts w:hint="eastAsia" w:ascii="宋体" w:hAnsi="宋体"/>
          <w:sz w:val="24"/>
        </w:rPr>
        <w:t>大学出版社，2018年版。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三、本大纲已经规定了试卷试题的考核目标和能力层次。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四、试卷的内容和能力层次以及难易度，已经按照全国高等教育自学考试指导委员会办公室编写的《全国高等教育自学考试命题工作手册》之规定，即2﹕3﹕3﹕2（容易——较容易——较难——难，）的原则命题。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五、本课程试卷题型是：单项选择题、多项选择题、名词解释、简答题、论述题、材料分析。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六、考试时间：150分钟。题量是以中等水平考生在规定时间内完成为度。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七、分值构成：平时学习占30%，考试70%。</w:t>
      </w:r>
    </w:p>
    <w:p>
      <w:pPr>
        <w:spacing w:before="100" w:beforeAutospacing="1" w:after="100" w:afterAutospacing="1" w:line="360" w:lineRule="exact"/>
        <w:jc w:val="center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附录  题型举例</w:t>
      </w:r>
    </w:p>
    <w:p>
      <w:pPr>
        <w:spacing w:line="360" w:lineRule="exact"/>
        <w:ind w:firstLine="422" w:firstLineChars="200"/>
        <w:rPr>
          <w:rFonts w:hint="eastAsia"/>
          <w:b/>
          <w:szCs w:val="21"/>
        </w:rPr>
      </w:pPr>
      <w:r>
        <w:rPr>
          <w:b/>
          <w:szCs w:val="21"/>
        </w:rPr>
        <w:t>一、</w:t>
      </w:r>
      <w:r>
        <w:rPr>
          <w:rFonts w:hint="eastAsia"/>
          <w:b/>
          <w:szCs w:val="21"/>
        </w:rPr>
        <w:t>单项</w:t>
      </w:r>
      <w:r>
        <w:rPr>
          <w:b/>
          <w:szCs w:val="21"/>
        </w:rPr>
        <w:t>选择题</w:t>
      </w:r>
      <w:r>
        <w:rPr>
          <w:rFonts w:hint="eastAsia"/>
          <w:b/>
          <w:szCs w:val="21"/>
        </w:rPr>
        <w:t>（本大题共20小题，每小题1分，共20分）</w:t>
      </w:r>
    </w:p>
    <w:p>
      <w:pPr>
        <w:widowControl/>
        <w:shd w:val="clear" w:color="auto" w:fill="FFFFFF"/>
        <w:spacing w:line="360" w:lineRule="exact"/>
        <w:ind w:left="42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1、在使用UG软件时，打开了对话框，但不清楚接下来做哪-一步，可以从____知道下一步。</w:t>
      </w:r>
    </w:p>
    <w:p>
      <w:pPr>
        <w:widowControl/>
        <w:shd w:val="clear" w:color="auto" w:fill="FFFFFF"/>
        <w:spacing w:line="360" w:lineRule="exact"/>
        <w:ind w:left="42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（A）状态栏  （B）工具条  （C）菜单栏.  （D）提示栏.</w:t>
      </w:r>
    </w:p>
    <w:p>
      <w:pPr>
        <w:spacing w:line="360" w:lineRule="exact"/>
        <w:ind w:firstLine="422" w:firstLineChars="200"/>
        <w:rPr>
          <w:b/>
          <w:szCs w:val="21"/>
        </w:rPr>
      </w:pPr>
      <w:r>
        <w:rPr>
          <w:b/>
          <w:szCs w:val="21"/>
        </w:rPr>
        <w:t>二、</w:t>
      </w:r>
      <w:r>
        <w:rPr>
          <w:rFonts w:hint="eastAsia"/>
          <w:b/>
          <w:szCs w:val="21"/>
        </w:rPr>
        <w:t>多项选择题（本大题共5小题，每小题2分，共10分）</w:t>
      </w:r>
    </w:p>
    <w:p>
      <w:pPr>
        <w:spacing w:line="360" w:lineRule="exact"/>
        <w:ind w:firstLine="420" w:firstLineChars="200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1.我们在使用以下何种方法时，能通过扫掠特征获得实体?</w:t>
      </w:r>
    </w:p>
    <w:p>
      <w:pPr>
        <w:spacing w:line="360" w:lineRule="exact"/>
        <w:ind w:firstLine="420" w:firstLineChars="200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A、一封闭的截面，同时体类型选项设置为实体</w:t>
      </w:r>
    </w:p>
    <w:p>
      <w:pPr>
        <w:spacing w:line="360" w:lineRule="exact"/>
        <w:ind w:firstLine="420" w:firstLineChars="200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B、一回转扫掠的开放截面，并定义回转角度为360度</w:t>
      </w:r>
    </w:p>
    <w:p>
      <w:pPr>
        <w:spacing w:line="360" w:lineRule="exact"/>
        <w:ind w:firstLine="420" w:firstLineChars="200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C、带有拔模操作的开放截面</w:t>
      </w:r>
    </w:p>
    <w:p>
      <w:pPr>
        <w:spacing w:line="360" w:lineRule="exact"/>
        <w:ind w:firstLine="420" w:firstLineChars="200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D、带有偏置操作的开放截面</w:t>
      </w:r>
    </w:p>
    <w:p>
      <w:pPr>
        <w:spacing w:line="360" w:lineRule="exact"/>
        <w:ind w:firstLine="422" w:firstLineChars="200"/>
        <w:rPr>
          <w:rFonts w:hint="eastAsia" w:eastAsia="楷体"/>
          <w:b/>
          <w:szCs w:val="21"/>
        </w:rPr>
      </w:pPr>
      <w:r>
        <w:rPr>
          <w:rFonts w:hint="eastAsia" w:eastAsia="楷体"/>
          <w:b/>
          <w:szCs w:val="21"/>
        </w:rPr>
        <w:t>三、判断题（</w:t>
      </w:r>
      <w:r>
        <w:rPr>
          <w:rFonts w:hint="eastAsia"/>
          <w:b/>
          <w:szCs w:val="21"/>
        </w:rPr>
        <w:t>本大题共10小题，每小题2分，共20分</w:t>
      </w:r>
      <w:r>
        <w:rPr>
          <w:rFonts w:hint="eastAsia" w:eastAsia="楷体"/>
          <w:b/>
          <w:szCs w:val="21"/>
        </w:rPr>
        <w:t>）</w:t>
      </w:r>
    </w:p>
    <w:p>
      <w:pPr>
        <w:widowControl/>
        <w:shd w:val="clear" w:color="auto" w:fill="FFFFFF"/>
        <w:spacing w:line="360" w:lineRule="exact"/>
        <w:ind w:left="42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1、配合约束是两个部件通过面、棱边、曲线、数据或坐标系统进行的位置关联。</w:t>
      </w:r>
    </w:p>
    <w:p>
      <w:pPr>
        <w:widowControl/>
        <w:shd w:val="clear" w:color="auto" w:fill="FFFFFF"/>
        <w:spacing w:line="360" w:lineRule="exact"/>
        <w:ind w:left="42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（A）对    （B）错</w:t>
      </w:r>
    </w:p>
    <w:p>
      <w:pPr>
        <w:spacing w:line="360" w:lineRule="exact"/>
        <w:ind w:firstLine="422" w:firstLineChars="200"/>
        <w:rPr>
          <w:b/>
          <w:szCs w:val="21"/>
        </w:rPr>
      </w:pPr>
    </w:p>
    <w:p>
      <w:pPr>
        <w:spacing w:line="3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四、论述题：(本大题共3小题，每小题8分，共24分)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1、请简述 UG NX的模型视图控制方式，例如“平移”。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2、UG NX图层总共有多少层。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3、简述陡变倒圆角的含义。</w:t>
      </w:r>
    </w:p>
    <w:p>
      <w:pPr>
        <w:spacing w:line="3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五、操作题(本大题共2小题，共18分)</w:t>
      </w:r>
    </w:p>
    <w:p>
      <w:pPr>
        <w:rPr>
          <w:rFonts w:hint="eastAsia" w:ascii="宋体" w:hAnsi="宋体" w:cs="宋体"/>
          <w:szCs w:val="21"/>
        </w:rPr>
      </w:pPr>
    </w:p>
    <w:p>
      <w:r>
        <w:drawing>
          <wp:inline distT="0" distB="0" distL="114300" distR="114300">
            <wp:extent cx="2686050" cy="18954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676525" cy="2000250"/>
            <wp:effectExtent l="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 xml:space="preserve">  </w:t>
      </w:r>
    </w:p>
    <w:p>
      <w:pPr>
        <w:spacing w:line="50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85711"/>
    <w:multiLevelType w:val="singleLevel"/>
    <w:tmpl w:val="507857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47EAED0"/>
    <w:multiLevelType w:val="singleLevel"/>
    <w:tmpl w:val="547EAED0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47EB03E"/>
    <w:multiLevelType w:val="singleLevel"/>
    <w:tmpl w:val="547EB03E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47EB11D"/>
    <w:multiLevelType w:val="singleLevel"/>
    <w:tmpl w:val="547EB11D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547EB12C"/>
    <w:multiLevelType w:val="singleLevel"/>
    <w:tmpl w:val="547EB12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OWM1ODhiNjY5Yjc4ZTJlMmQxNDQyYjYxOTBlOTgifQ=="/>
  </w:docVars>
  <w:rsids>
    <w:rsidRoot w:val="00000000"/>
    <w:rsid w:val="4D00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2024-04-30T01:38:18Z</dcterms:created>
  <dc:creator>Administrator</dc:creator>
  <cp:lastModifiedBy>刘威</cp:lastModifiedBy>
  <dcterms:modified xsi:type="dcterms:W3CDTF">2024-04-30T01:38:38Z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2D1EFDD2B623480F904D08D01AF530F6_12</vt:lpwstr>
  </property>
</Properties>
</file>