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F5CA">
      <w:pPr>
        <w:jc w:val="left"/>
        <w:rPr>
          <w:rFonts w:ascii="楷体" w:hAnsi="楷体" w:eastAsia="楷体" w:cs="楷体"/>
          <w:b/>
          <w:bCs/>
          <w:w w:val="90"/>
          <w:sz w:val="24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w w:val="90"/>
          <w:sz w:val="24"/>
          <w:lang w:val="en-US" w:eastAsia="zh-CN"/>
        </w:rPr>
        <w:t>重庆工商大学</w:t>
      </w:r>
      <w:r>
        <w:rPr>
          <w:rFonts w:hint="eastAsia" w:ascii="楷体" w:hAnsi="楷体" w:eastAsia="楷体" w:cs="楷体"/>
          <w:b/>
          <w:bCs/>
          <w:w w:val="90"/>
          <w:sz w:val="24"/>
        </w:rPr>
        <w:t>高等教育自学考试</w:t>
      </w:r>
    </w:p>
    <w:p w14:paraId="7DD28D80">
      <w:pPr>
        <w:jc w:val="center"/>
        <w:rPr>
          <w:rFonts w:ascii="楷体" w:hAnsi="楷体" w:eastAsia="楷体" w:cs="楷体"/>
          <w:b/>
          <w:bCs/>
          <w:w w:val="9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w w:val="90"/>
          <w:sz w:val="44"/>
          <w:szCs w:val="44"/>
        </w:rPr>
        <w:t>会展经济与管理专业</w:t>
      </w:r>
    </w:p>
    <w:p w14:paraId="75B3B985">
      <w:pPr>
        <w:jc w:val="center"/>
        <w:outlineLvl w:val="0"/>
        <w:rPr>
          <w:rFonts w:hint="eastAsia" w:ascii="楷体" w:hAnsi="楷体" w:eastAsia="楷体" w:cs="楷体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“会展管理综合技能考核（二）</w:t>
      </w:r>
      <w:r>
        <w:rPr>
          <w:rFonts w:ascii="楷体" w:hAnsi="楷体" w:eastAsia="楷体" w:cs="楷体"/>
          <w:b/>
          <w:bCs/>
          <w:w w:val="90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课程代码：</w:t>
      </w:r>
      <w:r>
        <w:rPr>
          <w:rFonts w:ascii="楷体" w:hAnsi="楷体" w:eastAsia="楷体" w:cs="楷体"/>
          <w:b/>
          <w:bCs/>
          <w:w w:val="90"/>
          <w:sz w:val="28"/>
          <w:szCs w:val="28"/>
        </w:rPr>
        <w:t>08892</w:t>
      </w: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”</w:t>
      </w:r>
    </w:p>
    <w:p w14:paraId="46E21405">
      <w:pPr>
        <w:spacing w:line="360" w:lineRule="auto"/>
        <w:jc w:val="center"/>
        <w:outlineLvl w:val="0"/>
        <w:rPr>
          <w:rFonts w:hint="eastAsia" w:ascii="楷体" w:hAnsi="楷体" w:eastAsia="楷体" w:cs="楷体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“会展项目策划书”（考生填写）</w:t>
      </w:r>
    </w:p>
    <w:p w14:paraId="2CCFF825">
      <w:pPr>
        <w:spacing w:line="360" w:lineRule="auto"/>
        <w:jc w:val="center"/>
        <w:outlineLvl w:val="0"/>
        <w:rPr>
          <w:rFonts w:hint="eastAsia" w:ascii="楷体" w:hAnsi="楷体" w:eastAsia="楷体" w:cs="楷体"/>
          <w:b/>
          <w:bCs/>
          <w:w w:val="90"/>
          <w:sz w:val="28"/>
          <w:szCs w:val="28"/>
        </w:rPr>
      </w:pPr>
    </w:p>
    <w:tbl>
      <w:tblPr>
        <w:tblStyle w:val="5"/>
        <w:tblW w:w="9512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60"/>
        <w:gridCol w:w="1263"/>
        <w:gridCol w:w="1799"/>
        <w:gridCol w:w="900"/>
        <w:gridCol w:w="2520"/>
      </w:tblGrid>
      <w:tr w14:paraId="23CE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0" w:type="dxa"/>
          </w:tcPr>
          <w:p w14:paraId="6A23581D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考生姓名</w:t>
            </w:r>
          </w:p>
        </w:tc>
        <w:tc>
          <w:tcPr>
            <w:tcW w:w="1260" w:type="dxa"/>
          </w:tcPr>
          <w:p w14:paraId="39037360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263" w:type="dxa"/>
          </w:tcPr>
          <w:p w14:paraId="2887A395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准备证号</w:t>
            </w:r>
          </w:p>
        </w:tc>
        <w:tc>
          <w:tcPr>
            <w:tcW w:w="1799" w:type="dxa"/>
          </w:tcPr>
          <w:p w14:paraId="339FBCAB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900" w:type="dxa"/>
          </w:tcPr>
          <w:p w14:paraId="36F835D7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专业</w:t>
            </w:r>
          </w:p>
        </w:tc>
        <w:tc>
          <w:tcPr>
            <w:tcW w:w="2520" w:type="dxa"/>
          </w:tcPr>
          <w:p w14:paraId="293E2E3D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</w:tr>
      <w:tr w14:paraId="1B28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70" w:type="dxa"/>
            <w:vAlign w:val="center"/>
          </w:tcPr>
          <w:p w14:paraId="5198AC09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策划书名称</w:t>
            </w:r>
          </w:p>
        </w:tc>
        <w:tc>
          <w:tcPr>
            <w:tcW w:w="7742" w:type="dxa"/>
            <w:gridSpan w:val="5"/>
            <w:vAlign w:val="center"/>
          </w:tcPr>
          <w:p w14:paraId="59559B75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</w:tr>
    </w:tbl>
    <w:p w14:paraId="518F1F38">
      <w:pPr>
        <w:spacing w:line="360" w:lineRule="auto"/>
        <w:jc w:val="left"/>
        <w:rPr>
          <w:rFonts w:hint="eastAsia" w:ascii="楷体" w:hAnsi="楷体" w:eastAsia="楷体" w:cs="楷体"/>
          <w:b/>
          <w:bCs/>
        </w:rPr>
      </w:pPr>
    </w:p>
    <w:p w14:paraId="62BB731C"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会展项目的市场环境分析</w:t>
      </w:r>
      <w:r>
        <w:rPr>
          <w:rFonts w:hint="eastAsia" w:ascii="楷体" w:hAnsi="楷体" w:eastAsia="楷体" w:cs="楷体"/>
          <w:sz w:val="24"/>
        </w:rPr>
        <w:t>（请用不超过</w:t>
      </w:r>
      <w:r>
        <w:rPr>
          <w:rFonts w:ascii="楷体" w:hAnsi="楷体" w:eastAsia="楷体" w:cs="楷体"/>
          <w:sz w:val="24"/>
        </w:rPr>
        <w:t>800</w:t>
      </w:r>
      <w:r>
        <w:rPr>
          <w:rFonts w:hint="eastAsia" w:ascii="楷体" w:hAnsi="楷体" w:eastAsia="楷体" w:cs="楷体"/>
          <w:sz w:val="24"/>
        </w:rPr>
        <w:t>字对会展项目所涉及的有关法律法规、政策，会展展览题材所在产业和市场的情况，相关会展，会展举办地的市场情况等进行分析。）</w:t>
      </w:r>
    </w:p>
    <w:p w14:paraId="5CD3AF7D">
      <w:pPr>
        <w:spacing w:line="360" w:lineRule="auto"/>
        <w:jc w:val="left"/>
        <w:rPr>
          <w:rFonts w:eastAsia="楷体"/>
        </w:rPr>
      </w:pPr>
    </w:p>
    <w:p w14:paraId="5A4335A6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outlineLvl w:val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展会的基本框架</w:t>
      </w:r>
      <w:r>
        <w:rPr>
          <w:rFonts w:hint="eastAsia" w:ascii="楷体" w:hAnsi="楷体" w:eastAsia="楷体" w:cs="楷体"/>
          <w:sz w:val="24"/>
        </w:rPr>
        <w:t>（请用不超过</w:t>
      </w:r>
      <w:r>
        <w:rPr>
          <w:rFonts w:ascii="楷体" w:hAnsi="楷体" w:eastAsia="楷体" w:cs="楷体"/>
          <w:sz w:val="24"/>
        </w:rPr>
        <w:t>200</w:t>
      </w:r>
      <w:r>
        <w:rPr>
          <w:rFonts w:hint="eastAsia" w:ascii="楷体" w:hAnsi="楷体" w:eastAsia="楷体" w:cs="楷体"/>
          <w:sz w:val="24"/>
        </w:rPr>
        <w:t>字说明展会的基本框架，主要包括展会的名称和举办地点、办展机构的组成、展品范围、办展时间、办展频率、展会规模和展会定位等。）</w:t>
      </w:r>
    </w:p>
    <w:p w14:paraId="20600D87">
      <w:pPr>
        <w:spacing w:line="360" w:lineRule="auto"/>
        <w:jc w:val="left"/>
        <w:outlineLvl w:val="0"/>
        <w:rPr>
          <w:rFonts w:ascii="楷体" w:hAnsi="楷体" w:eastAsia="楷体" w:cs="楷体"/>
          <w:sz w:val="24"/>
        </w:rPr>
      </w:pPr>
    </w:p>
    <w:p w14:paraId="6DA207FD">
      <w:pPr>
        <w:spacing w:line="360" w:lineRule="auto"/>
        <w:jc w:val="lef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三、展会的具体策划内容</w:t>
      </w:r>
      <w:r>
        <w:rPr>
          <w:rFonts w:hint="eastAsia" w:ascii="楷体" w:hAnsi="楷体" w:eastAsia="楷体" w:cs="楷体"/>
          <w:sz w:val="24"/>
        </w:rPr>
        <w:t>（请用</w:t>
      </w:r>
      <w:r>
        <w:rPr>
          <w:rFonts w:hint="eastAsia" w:ascii="楷体" w:hAnsi="楷体" w:eastAsia="楷体" w:cs="楷体"/>
          <w:sz w:val="24"/>
          <w:lang w:val="en-US" w:eastAsia="zh-CN"/>
        </w:rPr>
        <w:t>2</w:t>
      </w:r>
      <w:r>
        <w:rPr>
          <w:rFonts w:ascii="楷体" w:hAnsi="楷体" w:eastAsia="楷体" w:cs="楷体"/>
          <w:sz w:val="24"/>
        </w:rPr>
        <w:t>000</w:t>
      </w:r>
      <w:r>
        <w:rPr>
          <w:rFonts w:hint="eastAsia" w:ascii="楷体" w:hAnsi="楷体" w:eastAsia="楷体" w:cs="楷体"/>
          <w:sz w:val="24"/>
        </w:rPr>
        <w:t>字左右说明展会的具体策划内容，包括财务计划、工作人员计划、招展计划、招商计划、宣传推广计划、筹备进度计划、服务商安排计划、开幕和现场管理计划等。）</w:t>
      </w:r>
    </w:p>
    <w:p w14:paraId="30C08861">
      <w:pPr>
        <w:spacing w:line="360" w:lineRule="auto"/>
        <w:jc w:val="left"/>
        <w:outlineLvl w:val="0"/>
        <w:rPr>
          <w:rFonts w:ascii="楷体" w:hAnsi="楷体" w:eastAsia="楷体" w:cs="楷体"/>
          <w:b/>
          <w:bCs/>
          <w:sz w:val="24"/>
        </w:rPr>
      </w:pPr>
    </w:p>
    <w:p w14:paraId="366DFCB1">
      <w:pPr>
        <w:spacing w:line="360" w:lineRule="auto"/>
        <w:jc w:val="left"/>
        <w:outlineLvl w:val="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四、展会期间举办的相关活动计划</w:t>
      </w:r>
      <w:r>
        <w:rPr>
          <w:rFonts w:hint="eastAsia" w:ascii="楷体" w:hAnsi="楷体" w:eastAsia="楷体" w:cs="楷体"/>
          <w:sz w:val="24"/>
        </w:rPr>
        <w:t>（请用</w:t>
      </w:r>
      <w:r>
        <w:rPr>
          <w:rFonts w:ascii="楷体" w:hAnsi="楷体" w:eastAsia="楷体" w:cs="楷体"/>
          <w:sz w:val="24"/>
        </w:rPr>
        <w:t>500</w:t>
      </w:r>
      <w:r>
        <w:rPr>
          <w:rFonts w:hint="eastAsia" w:ascii="楷体" w:hAnsi="楷体" w:eastAsia="楷体" w:cs="楷体"/>
          <w:sz w:val="24"/>
        </w:rPr>
        <w:t>字左右说明展会期间举办的各种活动及其计划）</w:t>
      </w:r>
    </w:p>
    <w:p w14:paraId="13F51FB7">
      <w:pPr>
        <w:spacing w:line="360" w:lineRule="auto"/>
        <w:jc w:val="left"/>
        <w:outlineLvl w:val="0"/>
        <w:rPr>
          <w:rFonts w:ascii="楷体" w:hAnsi="楷体" w:eastAsia="楷体" w:cs="楷体"/>
          <w:sz w:val="24"/>
        </w:rPr>
      </w:pPr>
    </w:p>
    <w:p w14:paraId="455E38C3">
      <w:pPr>
        <w:spacing w:line="360" w:lineRule="auto"/>
        <w:jc w:val="left"/>
        <w:outlineLvl w:val="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五、绘制会展活动相关平面图</w:t>
      </w:r>
      <w:r>
        <w:rPr>
          <w:rFonts w:hint="eastAsia" w:ascii="楷体" w:hAnsi="楷体" w:eastAsia="楷体" w:cs="楷体"/>
          <w:sz w:val="24"/>
        </w:rPr>
        <w:t>（请根据策划的此次展会活动，绘制会展活动场地平面图，主要包括展会活动区域和人流通道两个方面。）</w:t>
      </w:r>
    </w:p>
    <w:p w14:paraId="07BC8F1A">
      <w:pPr>
        <w:jc w:val="left"/>
        <w:outlineLvl w:val="0"/>
        <w:rPr>
          <w:rFonts w:hint="eastAsia" w:ascii="楷体" w:hAnsi="楷体" w:eastAsia="楷体" w:cs="楷体"/>
          <w:b/>
          <w:bCs/>
          <w:sz w:val="44"/>
          <w:szCs w:val="44"/>
        </w:rPr>
      </w:pPr>
    </w:p>
    <w:p w14:paraId="52527724">
      <w:pPr>
        <w:jc w:val="left"/>
        <w:outlineLvl w:val="0"/>
        <w:rPr>
          <w:rFonts w:hint="eastAsia" w:ascii="楷体" w:hAnsi="楷体" w:eastAsia="楷体" w:cs="楷体"/>
          <w:b/>
          <w:bCs/>
          <w:sz w:val="44"/>
          <w:szCs w:val="44"/>
        </w:rPr>
      </w:pPr>
    </w:p>
    <w:p w14:paraId="43466883">
      <w:pPr>
        <w:jc w:val="left"/>
        <w:outlineLvl w:val="0"/>
        <w:rPr>
          <w:rFonts w:hint="eastAsia" w:ascii="楷体" w:hAnsi="楷体" w:eastAsia="楷体" w:cs="楷体"/>
          <w:b/>
          <w:bCs/>
          <w:sz w:val="44"/>
          <w:szCs w:val="44"/>
        </w:rPr>
      </w:pPr>
    </w:p>
    <w:p w14:paraId="6015D715">
      <w:pPr>
        <w:jc w:val="left"/>
        <w:outlineLvl w:val="0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课程名称：会展管理综合技能考核</w:t>
      </w:r>
      <w:r>
        <w:rPr>
          <w:rFonts w:ascii="楷体" w:hAnsi="楷体" w:eastAsia="楷体" w:cs="楷体"/>
          <w:b/>
          <w:bCs/>
          <w:w w:val="90"/>
          <w:sz w:val="28"/>
          <w:szCs w:val="28"/>
        </w:rPr>
        <w:t>(</w:t>
      </w: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二</w:t>
      </w:r>
      <w:r>
        <w:rPr>
          <w:rFonts w:ascii="楷体" w:hAnsi="楷体" w:eastAsia="楷体" w:cs="楷体"/>
          <w:b/>
          <w:bCs/>
          <w:w w:val="90"/>
          <w:sz w:val="28"/>
          <w:szCs w:val="28"/>
        </w:rPr>
        <w:t>)</w:t>
      </w:r>
      <w:r>
        <w:rPr>
          <w:rFonts w:hint="eastAsia" w:ascii="楷体" w:hAnsi="楷体" w:eastAsia="楷体" w:cs="楷体"/>
          <w:b/>
          <w:bCs/>
          <w:w w:val="90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课程编号：</w:t>
      </w:r>
      <w:r>
        <w:rPr>
          <w:rFonts w:ascii="楷体" w:hAnsi="楷体" w:eastAsia="楷体" w:cs="楷体"/>
          <w:b/>
          <w:bCs/>
          <w:w w:val="90"/>
          <w:sz w:val="28"/>
          <w:szCs w:val="28"/>
        </w:rPr>
        <w:t>08892</w:t>
      </w:r>
      <w:r>
        <w:rPr>
          <w:rFonts w:hint="eastAsia" w:ascii="楷体" w:hAnsi="楷体" w:eastAsia="楷体" w:cs="楷体"/>
          <w:b/>
          <w:bCs/>
          <w:w w:val="90"/>
          <w:sz w:val="28"/>
          <w:szCs w:val="28"/>
          <w:lang w:val="en-US" w:eastAsia="zh-CN"/>
        </w:rPr>
        <w:t xml:space="preserve"> </w:t>
      </w:r>
    </w:p>
    <w:p w14:paraId="3CEA4C3C"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“会展项目策划书”评价表</w:t>
      </w:r>
    </w:p>
    <w:p w14:paraId="530E7B63"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w w:val="90"/>
          <w:sz w:val="28"/>
          <w:szCs w:val="28"/>
        </w:rPr>
        <w:t>（指导老师填写）</w:t>
      </w:r>
    </w:p>
    <w:p w14:paraId="797E62AA">
      <w:pPr>
        <w:rPr>
          <w:rFonts w:ascii="楷体" w:hAnsi="楷体" w:eastAsia="楷体" w:cs="楷体"/>
          <w:b/>
          <w:bCs/>
          <w:sz w:val="44"/>
          <w:szCs w:val="44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465"/>
        <w:gridCol w:w="445"/>
        <w:gridCol w:w="426"/>
        <w:gridCol w:w="433"/>
        <w:gridCol w:w="411"/>
      </w:tblGrid>
      <w:tr w14:paraId="56CA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89" w:type="pct"/>
            <w:vMerge w:val="restart"/>
            <w:vAlign w:val="center"/>
          </w:tcPr>
          <w:p w14:paraId="2DDAA3DC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评价维度</w:t>
            </w:r>
          </w:p>
        </w:tc>
        <w:tc>
          <w:tcPr>
            <w:tcW w:w="3205" w:type="pct"/>
            <w:vMerge w:val="restart"/>
            <w:vAlign w:val="center"/>
          </w:tcPr>
          <w:p w14:paraId="3BDC9AB9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评价要点</w:t>
            </w:r>
          </w:p>
        </w:tc>
        <w:tc>
          <w:tcPr>
            <w:tcW w:w="1006" w:type="pct"/>
            <w:gridSpan w:val="4"/>
            <w:vAlign w:val="center"/>
          </w:tcPr>
          <w:p w14:paraId="7430CADB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评价等级</w:t>
            </w:r>
          </w:p>
        </w:tc>
      </w:tr>
      <w:tr w14:paraId="7770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89" w:type="pct"/>
            <w:vMerge w:val="continue"/>
            <w:vAlign w:val="center"/>
          </w:tcPr>
          <w:p w14:paraId="6642111C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3205" w:type="pct"/>
            <w:vMerge w:val="continue"/>
            <w:vAlign w:val="center"/>
          </w:tcPr>
          <w:p w14:paraId="799DD337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261" w:type="pct"/>
            <w:vAlign w:val="center"/>
          </w:tcPr>
          <w:p w14:paraId="37294C29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A</w:t>
            </w:r>
          </w:p>
        </w:tc>
        <w:tc>
          <w:tcPr>
            <w:tcW w:w="250" w:type="pct"/>
            <w:vAlign w:val="center"/>
          </w:tcPr>
          <w:p w14:paraId="46718CCE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B</w:t>
            </w:r>
          </w:p>
        </w:tc>
        <w:tc>
          <w:tcPr>
            <w:tcW w:w="254" w:type="pct"/>
            <w:vAlign w:val="center"/>
          </w:tcPr>
          <w:p w14:paraId="7EF19FB0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C</w:t>
            </w:r>
          </w:p>
        </w:tc>
        <w:tc>
          <w:tcPr>
            <w:tcW w:w="241" w:type="pct"/>
            <w:vAlign w:val="center"/>
          </w:tcPr>
          <w:p w14:paraId="7DA0BFA3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D</w:t>
            </w:r>
          </w:p>
        </w:tc>
      </w:tr>
      <w:tr w14:paraId="24D3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restart"/>
            <w:vAlign w:val="center"/>
          </w:tcPr>
          <w:p w14:paraId="1EE93B65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  <w:p w14:paraId="4F9CCF6A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形式</w:t>
            </w:r>
          </w:p>
          <w:p w14:paraId="4C3162A5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方面</w:t>
            </w:r>
          </w:p>
        </w:tc>
        <w:tc>
          <w:tcPr>
            <w:tcW w:w="3205" w:type="pct"/>
            <w:vMerge w:val="restart"/>
          </w:tcPr>
          <w:p w14:paraId="117ACE03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各部分字数与要求的一致性</w:t>
            </w:r>
          </w:p>
          <w:p w14:paraId="18C81872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各部分内容与要求的一致性</w:t>
            </w:r>
          </w:p>
          <w:p w14:paraId="05AA6076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各部分内容的完整性</w:t>
            </w:r>
          </w:p>
          <w:p w14:paraId="4CA74497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4.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语言表达的准确性</w:t>
            </w:r>
          </w:p>
          <w:p w14:paraId="5AC5903B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5.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语言表述的流畅性</w:t>
            </w:r>
          </w:p>
        </w:tc>
        <w:tc>
          <w:tcPr>
            <w:tcW w:w="261" w:type="pct"/>
          </w:tcPr>
          <w:p w14:paraId="0FE87EF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4D2FD22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5CDD6E3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23A090F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71F4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vAlign w:val="center"/>
          </w:tcPr>
          <w:p w14:paraId="35FD68DE">
            <w:pPr>
              <w:spacing w:line="360" w:lineRule="auto"/>
            </w:pPr>
          </w:p>
        </w:tc>
        <w:tc>
          <w:tcPr>
            <w:tcW w:w="3205" w:type="pct"/>
            <w:vMerge w:val="continue"/>
          </w:tcPr>
          <w:p w14:paraId="01E49EA5">
            <w:pPr>
              <w:spacing w:line="360" w:lineRule="auto"/>
            </w:pPr>
          </w:p>
        </w:tc>
        <w:tc>
          <w:tcPr>
            <w:tcW w:w="261" w:type="pct"/>
          </w:tcPr>
          <w:p w14:paraId="514BB95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4615DE8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61DAC89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68AC2DEE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5AEF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vAlign w:val="center"/>
          </w:tcPr>
          <w:p w14:paraId="5DEE8A2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6A0DC85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20AFB5EB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0A833BD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202550F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3AA153F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64B4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vAlign w:val="center"/>
          </w:tcPr>
          <w:p w14:paraId="0BD246C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3C46874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7F8E62F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6E2E67DD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377C23BD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1DBA0A3D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5CBD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vAlign w:val="center"/>
          </w:tcPr>
          <w:p w14:paraId="6744D02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328C104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1E6B989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15D66B9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5FDD96F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56D6B2D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5F6E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9" w:type="pct"/>
            <w:vMerge w:val="restart"/>
            <w:vAlign w:val="center"/>
          </w:tcPr>
          <w:p w14:paraId="3EE872FE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设计</w:t>
            </w:r>
          </w:p>
          <w:p w14:paraId="365E13C9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方面</w:t>
            </w:r>
          </w:p>
        </w:tc>
        <w:tc>
          <w:tcPr>
            <w:tcW w:w="3205" w:type="pct"/>
            <w:vMerge w:val="restart"/>
          </w:tcPr>
          <w:p w14:paraId="06F30B7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sz w:val="24"/>
              </w:rPr>
              <w:t>主题设计的适宜性</w:t>
            </w:r>
          </w:p>
          <w:p w14:paraId="0541DE1D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sz w:val="24"/>
              </w:rPr>
              <w:t>基本框架设计的合理性</w:t>
            </w:r>
          </w:p>
          <w:p w14:paraId="2984B5B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</w:rPr>
              <w:t>内容设计的完整性</w:t>
            </w:r>
          </w:p>
          <w:p w14:paraId="74ABFC3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4.</w:t>
            </w:r>
            <w:r>
              <w:rPr>
                <w:rFonts w:hint="eastAsia" w:ascii="楷体" w:hAnsi="楷体" w:eastAsia="楷体" w:cs="楷体"/>
                <w:sz w:val="24"/>
              </w:rPr>
              <w:t>内容设计的合理性</w:t>
            </w:r>
          </w:p>
          <w:p w14:paraId="32773AF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5.</w:t>
            </w:r>
            <w:r>
              <w:rPr>
                <w:rFonts w:hint="eastAsia" w:ascii="楷体" w:hAnsi="楷体" w:eastAsia="楷体" w:cs="楷体"/>
                <w:sz w:val="24"/>
              </w:rPr>
              <w:t>内容设计的可行性</w:t>
            </w:r>
          </w:p>
        </w:tc>
        <w:tc>
          <w:tcPr>
            <w:tcW w:w="261" w:type="pct"/>
          </w:tcPr>
          <w:p w14:paraId="285E16C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174703D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68D8E26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689B5AF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3154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9" w:type="pct"/>
            <w:vMerge w:val="continue"/>
            <w:vAlign w:val="center"/>
          </w:tcPr>
          <w:p w14:paraId="6908BB03">
            <w:pPr>
              <w:spacing w:line="360" w:lineRule="auto"/>
            </w:pPr>
          </w:p>
        </w:tc>
        <w:tc>
          <w:tcPr>
            <w:tcW w:w="3205" w:type="pct"/>
            <w:vMerge w:val="continue"/>
          </w:tcPr>
          <w:p w14:paraId="2783CC96">
            <w:pPr>
              <w:spacing w:line="360" w:lineRule="auto"/>
            </w:pPr>
          </w:p>
        </w:tc>
        <w:tc>
          <w:tcPr>
            <w:tcW w:w="261" w:type="pct"/>
          </w:tcPr>
          <w:p w14:paraId="1FCC958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0A53DF8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644CFC1E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6C7780F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22C3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9" w:type="pct"/>
            <w:vMerge w:val="continue"/>
            <w:vAlign w:val="center"/>
          </w:tcPr>
          <w:p w14:paraId="7FAF1B2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131E782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43C4B56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0B2D7BFE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14F7946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2482411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5E98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89" w:type="pct"/>
            <w:vMerge w:val="continue"/>
            <w:vAlign w:val="center"/>
          </w:tcPr>
          <w:p w14:paraId="48AB5E2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629C9C8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7AC9153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59030A4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1C0AB44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382C1BA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35B2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9" w:type="pct"/>
            <w:vMerge w:val="continue"/>
            <w:vAlign w:val="center"/>
          </w:tcPr>
          <w:p w14:paraId="62899A1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30C18C0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1C380B2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401E3C8B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0A120D2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1F36C8D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47C0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restart"/>
            <w:vAlign w:val="center"/>
          </w:tcPr>
          <w:p w14:paraId="76A8227C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内容</w:t>
            </w:r>
          </w:p>
          <w:p w14:paraId="3253496D"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方面</w:t>
            </w:r>
          </w:p>
        </w:tc>
        <w:tc>
          <w:tcPr>
            <w:tcW w:w="3205" w:type="pct"/>
            <w:vMerge w:val="restart"/>
          </w:tcPr>
          <w:p w14:paraId="6950426A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各部分内容的原创性</w:t>
            </w:r>
          </w:p>
          <w:p w14:paraId="490D72D1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各部分内容论述逻辑的合理性</w:t>
            </w:r>
          </w:p>
          <w:p w14:paraId="6B609C33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各部分内容与相关理论的一致性</w:t>
            </w:r>
          </w:p>
          <w:p w14:paraId="261EC977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4.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各部分内容的创新性</w:t>
            </w:r>
          </w:p>
          <w:p w14:paraId="5D9B0469"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5.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会展活动平面图的完整与合理性</w:t>
            </w:r>
          </w:p>
        </w:tc>
        <w:tc>
          <w:tcPr>
            <w:tcW w:w="261" w:type="pct"/>
          </w:tcPr>
          <w:p w14:paraId="6A60C21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0A3740F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7CCD14B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48661050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643C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vAlign w:val="center"/>
          </w:tcPr>
          <w:p w14:paraId="4892397D">
            <w:pPr>
              <w:spacing w:line="360" w:lineRule="auto"/>
            </w:pPr>
          </w:p>
        </w:tc>
        <w:tc>
          <w:tcPr>
            <w:tcW w:w="3205" w:type="pct"/>
            <w:vMerge w:val="continue"/>
          </w:tcPr>
          <w:p w14:paraId="14A051E9">
            <w:pPr>
              <w:spacing w:line="360" w:lineRule="auto"/>
            </w:pPr>
          </w:p>
        </w:tc>
        <w:tc>
          <w:tcPr>
            <w:tcW w:w="261" w:type="pct"/>
          </w:tcPr>
          <w:p w14:paraId="1F15869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6BE2CB8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2D5246FE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1A6969B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323A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vAlign w:val="center"/>
          </w:tcPr>
          <w:p w14:paraId="0D45F39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6C22EA2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5CAB3C1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54606F8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67BFEBA5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614F114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13B2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vAlign w:val="center"/>
          </w:tcPr>
          <w:p w14:paraId="4F20240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379BBE77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0E8CC81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2B45A612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1BA4D663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2AA629C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3FB1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9" w:type="pct"/>
            <w:vMerge w:val="continue"/>
            <w:vAlign w:val="center"/>
          </w:tcPr>
          <w:p w14:paraId="258F018C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5" w:type="pct"/>
            <w:vMerge w:val="continue"/>
          </w:tcPr>
          <w:p w14:paraId="10C3F9D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61" w:type="pct"/>
          </w:tcPr>
          <w:p w14:paraId="4814E72B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0" w:type="pct"/>
          </w:tcPr>
          <w:p w14:paraId="3DBD2E6F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4" w:type="pct"/>
          </w:tcPr>
          <w:p w14:paraId="5C6CDC81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" w:type="pct"/>
          </w:tcPr>
          <w:p w14:paraId="5060E8FA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 w14:paraId="6CD5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000" w:type="pct"/>
            <w:gridSpan w:val="6"/>
            <w:vAlign w:val="center"/>
          </w:tcPr>
          <w:p w14:paraId="67D1D7E7"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 w14:paraId="24EABB50">
            <w:pPr>
              <w:spacing w:line="360" w:lineRule="auto"/>
              <w:jc w:val="right"/>
              <w:rPr>
                <w:rFonts w:ascii="楷体" w:hAnsi="楷体" w:eastAsia="楷体" w:cs="楷体"/>
                <w:b/>
                <w:bCs/>
                <w:sz w:val="24"/>
              </w:rPr>
            </w:pPr>
          </w:p>
          <w:p w14:paraId="12958FF8">
            <w:pPr>
              <w:spacing w:line="360" w:lineRule="auto"/>
              <w:jc w:val="righ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整体评价（百分制）：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分</w:t>
            </w:r>
          </w:p>
        </w:tc>
      </w:tr>
      <w:tr w14:paraId="6850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5000" w:type="pct"/>
            <w:gridSpan w:val="6"/>
            <w:vAlign w:val="center"/>
          </w:tcPr>
          <w:p w14:paraId="649CDBB3">
            <w:pPr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指导老师签名：</w:t>
            </w:r>
          </w:p>
          <w:p w14:paraId="00AAEBEC">
            <w:pPr>
              <w:spacing w:line="360" w:lineRule="auto"/>
              <w:jc w:val="righ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年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月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日</w:t>
            </w:r>
          </w:p>
        </w:tc>
      </w:tr>
    </w:tbl>
    <w:p w14:paraId="0141E004">
      <w:pPr>
        <w:spacing w:line="360" w:lineRule="auto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评价标准说明：</w:t>
      </w:r>
    </w:p>
    <w:p w14:paraId="440B1B6D">
      <w:pPr>
        <w:spacing w:line="360" w:lineRule="auto"/>
        <w:ind w:firstLine="480" w:firstLineChars="200"/>
      </w:pPr>
      <w:r>
        <w:rPr>
          <w:rFonts w:ascii="楷体" w:hAnsi="楷体" w:eastAsia="楷体" w:cs="楷体"/>
          <w:sz w:val="24"/>
        </w:rPr>
        <w:t>A</w:t>
      </w:r>
      <w:r>
        <w:rPr>
          <w:rFonts w:hint="eastAsia" w:ascii="楷体" w:hAnsi="楷体" w:eastAsia="楷体" w:cs="楷体"/>
          <w:sz w:val="24"/>
        </w:rPr>
        <w:t>级完全实现；</w:t>
      </w:r>
      <w:r>
        <w:rPr>
          <w:rFonts w:ascii="楷体" w:hAnsi="楷体" w:eastAsia="楷体" w:cs="楷体"/>
          <w:sz w:val="24"/>
        </w:rPr>
        <w:t>B</w:t>
      </w:r>
      <w:r>
        <w:rPr>
          <w:rFonts w:hint="eastAsia" w:ascii="楷体" w:hAnsi="楷体" w:eastAsia="楷体" w:cs="楷体"/>
          <w:sz w:val="24"/>
        </w:rPr>
        <w:t>级基本实现；</w:t>
      </w:r>
      <w:r>
        <w:rPr>
          <w:rFonts w:ascii="楷体" w:hAnsi="楷体" w:eastAsia="楷体" w:cs="楷体"/>
          <w:sz w:val="24"/>
        </w:rPr>
        <w:t>C</w:t>
      </w:r>
      <w:r>
        <w:rPr>
          <w:rFonts w:hint="eastAsia" w:ascii="楷体" w:hAnsi="楷体" w:eastAsia="楷体" w:cs="楷体"/>
          <w:sz w:val="24"/>
        </w:rPr>
        <w:t>级基本未实现；</w:t>
      </w:r>
      <w:r>
        <w:rPr>
          <w:rFonts w:ascii="楷体" w:hAnsi="楷体" w:eastAsia="楷体" w:cs="楷体"/>
          <w:sz w:val="24"/>
        </w:rPr>
        <w:t>D</w:t>
      </w:r>
      <w:r>
        <w:rPr>
          <w:rFonts w:hint="eastAsia" w:ascii="楷体" w:hAnsi="楷体" w:eastAsia="楷体" w:cs="楷体"/>
          <w:sz w:val="24"/>
        </w:rPr>
        <w:t>级完全未实现。</w:t>
      </w:r>
    </w:p>
    <w:sectPr>
      <w:footerReference r:id="rId3" w:type="default"/>
      <w:pgSz w:w="11906" w:h="16838"/>
      <w:pgMar w:top="1191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9852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71DD8"/>
    <w:multiLevelType w:val="singleLevel"/>
    <w:tmpl w:val="98471D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mUxNmExY2Y0NzIxMzM1ZWQxNDNjMTI5Njk0MzcifQ=="/>
  </w:docVars>
  <w:rsids>
    <w:rsidRoot w:val="718E157A"/>
    <w:rsid w:val="000157B2"/>
    <w:rsid w:val="000561D6"/>
    <w:rsid w:val="000713F6"/>
    <w:rsid w:val="00071F63"/>
    <w:rsid w:val="000932C7"/>
    <w:rsid w:val="00103C5B"/>
    <w:rsid w:val="001147F1"/>
    <w:rsid w:val="00134632"/>
    <w:rsid w:val="00151AC2"/>
    <w:rsid w:val="00174BED"/>
    <w:rsid w:val="001860CD"/>
    <w:rsid w:val="00213ABF"/>
    <w:rsid w:val="00213AE3"/>
    <w:rsid w:val="0021637A"/>
    <w:rsid w:val="00234A5B"/>
    <w:rsid w:val="002A4981"/>
    <w:rsid w:val="00303090"/>
    <w:rsid w:val="00341146"/>
    <w:rsid w:val="00372FC4"/>
    <w:rsid w:val="003B6348"/>
    <w:rsid w:val="003D53C8"/>
    <w:rsid w:val="003F366C"/>
    <w:rsid w:val="00415B58"/>
    <w:rsid w:val="00426BEB"/>
    <w:rsid w:val="00464812"/>
    <w:rsid w:val="00466498"/>
    <w:rsid w:val="004B3879"/>
    <w:rsid w:val="004E10CC"/>
    <w:rsid w:val="004F72C7"/>
    <w:rsid w:val="005200F7"/>
    <w:rsid w:val="00541FC8"/>
    <w:rsid w:val="00565C08"/>
    <w:rsid w:val="00585C43"/>
    <w:rsid w:val="006672E2"/>
    <w:rsid w:val="00685489"/>
    <w:rsid w:val="006F28E3"/>
    <w:rsid w:val="0071508E"/>
    <w:rsid w:val="00775BBD"/>
    <w:rsid w:val="0078131C"/>
    <w:rsid w:val="007823E8"/>
    <w:rsid w:val="007B539C"/>
    <w:rsid w:val="00842B2D"/>
    <w:rsid w:val="00863D54"/>
    <w:rsid w:val="00864176"/>
    <w:rsid w:val="00864AD7"/>
    <w:rsid w:val="00876426"/>
    <w:rsid w:val="00882560"/>
    <w:rsid w:val="008A2503"/>
    <w:rsid w:val="00916C6F"/>
    <w:rsid w:val="0093330D"/>
    <w:rsid w:val="00943E91"/>
    <w:rsid w:val="00967923"/>
    <w:rsid w:val="0099583B"/>
    <w:rsid w:val="009A3ADB"/>
    <w:rsid w:val="009E471B"/>
    <w:rsid w:val="00A234E7"/>
    <w:rsid w:val="00A808D3"/>
    <w:rsid w:val="00AB693A"/>
    <w:rsid w:val="00B0203A"/>
    <w:rsid w:val="00B06D12"/>
    <w:rsid w:val="00B10896"/>
    <w:rsid w:val="00B157EE"/>
    <w:rsid w:val="00B2080E"/>
    <w:rsid w:val="00B34556"/>
    <w:rsid w:val="00B458AF"/>
    <w:rsid w:val="00BA3A3B"/>
    <w:rsid w:val="00BC2159"/>
    <w:rsid w:val="00BE04D3"/>
    <w:rsid w:val="00BE58F4"/>
    <w:rsid w:val="00C32CE0"/>
    <w:rsid w:val="00C35BDD"/>
    <w:rsid w:val="00C41E7C"/>
    <w:rsid w:val="00C45AC2"/>
    <w:rsid w:val="00C76D76"/>
    <w:rsid w:val="00CA6146"/>
    <w:rsid w:val="00CB3ED3"/>
    <w:rsid w:val="00D12D5F"/>
    <w:rsid w:val="00D13C4E"/>
    <w:rsid w:val="00D32D01"/>
    <w:rsid w:val="00D476A1"/>
    <w:rsid w:val="00D610FB"/>
    <w:rsid w:val="00D61C68"/>
    <w:rsid w:val="00D7706B"/>
    <w:rsid w:val="00DD28DD"/>
    <w:rsid w:val="00DE08E0"/>
    <w:rsid w:val="00DE4001"/>
    <w:rsid w:val="00E368CE"/>
    <w:rsid w:val="00E66EE2"/>
    <w:rsid w:val="00E95CBF"/>
    <w:rsid w:val="00EF0A52"/>
    <w:rsid w:val="00F51D86"/>
    <w:rsid w:val="00F7662E"/>
    <w:rsid w:val="19CF65F8"/>
    <w:rsid w:val="2AAC4620"/>
    <w:rsid w:val="3AC562F3"/>
    <w:rsid w:val="419B04AA"/>
    <w:rsid w:val="428B4030"/>
    <w:rsid w:val="49751488"/>
    <w:rsid w:val="5F6847A5"/>
    <w:rsid w:val="6D5A1276"/>
    <w:rsid w:val="6ED15D17"/>
    <w:rsid w:val="718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qFormat/>
    <w:uiPriority w:val="99"/>
    <w:pPr>
      <w:shd w:val="clear" w:color="auto" w:fill="00008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文档结构图 Char"/>
    <w:basedOn w:val="6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741</Characters>
  <Lines>13</Lines>
  <Paragraphs>3</Paragraphs>
  <TotalTime>13</TotalTime>
  <ScaleCrop>false</ScaleCrop>
  <LinksUpToDate>false</LinksUpToDate>
  <CharactersWithSpaces>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2020-06-19T07:51:00Z</dcterms:created>
  <dc:creator>Ginger</dc:creator>
  <cp:lastModifiedBy>Shine</cp:lastModifiedBy>
  <dcterms:modified xsi:type="dcterms:W3CDTF">2025-05-26T09:06:42Z</dcterms:modified>
  <dc:title>西南大学高等教育自学考试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09649E75DA284E078D5B2962138BD257_13</vt:lpwstr>
  </property>
</Properties>
</file>