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7292">
      <w:pPr>
        <w:widowControl/>
        <w:spacing w:line="360" w:lineRule="auto"/>
        <w:jc w:val="center"/>
        <w:outlineLvl w:val="0"/>
        <w:rPr>
          <w:rFonts w:hint="eastAsia" w:ascii="等线" w:hAnsi="等线" w:eastAsia="等线" w:cs="宋体"/>
          <w:b/>
          <w:bCs/>
          <w:color w:val="1E1E1E"/>
          <w:kern w:val="36"/>
          <w:sz w:val="45"/>
          <w:szCs w:val="45"/>
        </w:rPr>
      </w:pPr>
      <w:r>
        <w:rPr>
          <w:rFonts w:hint="eastAsia" w:ascii="黑体" w:hAnsi="黑体" w:eastAsia="黑体" w:cs="黑体"/>
          <w:sz w:val="44"/>
          <w:szCs w:val="44"/>
        </w:rPr>
        <w:t>青岛大学高等教育自学考试电子商务专业</w:t>
      </w:r>
    </w:p>
    <w:p w14:paraId="45482C12">
      <w:pPr>
        <w:widowControl/>
        <w:spacing w:line="360" w:lineRule="auto"/>
        <w:jc w:val="center"/>
        <w:outlineLvl w:val="0"/>
        <w:rPr>
          <w:rFonts w:hint="eastAsia" w:ascii="黑体" w:hAnsi="黑体" w:eastAsia="黑体" w:cs="宋体"/>
          <w:b/>
          <w:bCs/>
          <w:color w:val="1E1E1E"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1E1E1E"/>
          <w:kern w:val="36"/>
          <w:sz w:val="44"/>
          <w:szCs w:val="44"/>
        </w:rPr>
        <w:t>《电子商务系统分析与设计(实践)》</w:t>
      </w:r>
    </w:p>
    <w:p w14:paraId="7CCF90FE"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实践考核方案</w:t>
      </w:r>
    </w:p>
    <w:p w14:paraId="41FA540A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电子商务系统分析与设计（实践）》课程的过程性考核要求完成一个系统的设计与开发的全过程，这是电子商务专业课程设计中考核的重要环节，也是考生必须完成的实践作业。撰写《电子商务系统分析与设计（实践）》课程报告，既是对考生学习电子商务系统分析与设计课程基础知识的总结，也是对考生运用所学理论进行实践运用的训练，是对考生综合运用所学专业理论知识和专业技能，独立进行电子商务系统分析与设计能力的全面检验。 </w:t>
      </w:r>
    </w:p>
    <w:p w14:paraId="3B76CF89">
      <w:pPr>
        <w:widowControl/>
        <w:spacing w:line="360" w:lineRule="auto"/>
        <w:outlineLvl w:val="1"/>
        <w:rPr>
          <w:rFonts w:hint="eastAsia" w:ascii="等线 Light" w:hAnsi="等线 Light" w:eastAsia="等线 Light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一、选题要求</w:t>
      </w:r>
    </w:p>
    <w:p w14:paraId="580494AF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可以从如下9个题目中选取一个，也可自拟题目。要求运用课程的内容进行分析与设计，并撰写研究报告。研究报告必须包括如下部分：</w:t>
      </w:r>
    </w:p>
    <w:p w14:paraId="42C8D637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给出你所选系统的开发方法；</w:t>
      </w:r>
    </w:p>
    <w:p w14:paraId="2DCED140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作为一个项目，给出项目管理的概述、过程、范围、时间、成本、质量等分析设计；</w:t>
      </w:r>
    </w:p>
    <w:p w14:paraId="723E52D9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</w:rPr>
        <w:t>自己设计系统的目标客户及使用需求，给出所选系统的规划，形成可行性分析报告；</w:t>
      </w:r>
    </w:p>
    <w:p w14:paraId="5BFD3D6D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④</w:t>
      </w:r>
      <w:r>
        <w:rPr>
          <w:rFonts w:hint="eastAsia"/>
          <w:sz w:val="24"/>
          <w:szCs w:val="24"/>
        </w:rPr>
        <w:t>给出客户需求分析，包括组织结构分析、组织/业务关系分析等；</w:t>
      </w:r>
    </w:p>
    <w:p w14:paraId="1D2A5C56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⑤</w:t>
      </w:r>
      <w:r>
        <w:rPr>
          <w:rFonts w:hint="eastAsia"/>
          <w:sz w:val="24"/>
          <w:szCs w:val="24"/>
        </w:rPr>
        <w:t>给出业务流程分析，结合具体业务，给出各业务流程分析，给出数据流程分析；</w:t>
      </w:r>
    </w:p>
    <w:p w14:paraId="7D250BA2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⑥</w:t>
      </w:r>
      <w:r>
        <w:rPr>
          <w:rFonts w:hint="eastAsia"/>
          <w:sz w:val="24"/>
          <w:szCs w:val="24"/>
        </w:rPr>
        <w:t>给出系统功能设计、数据库设计（包括概念结构设计、E-R图、逻辑结构设计）；</w:t>
      </w:r>
    </w:p>
    <w:p w14:paraId="113C2F21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⑦</w:t>
      </w:r>
      <w:r>
        <w:rPr>
          <w:rFonts w:hint="eastAsia"/>
          <w:sz w:val="24"/>
          <w:szCs w:val="24"/>
        </w:rPr>
        <w:t>系统分析设计的过程中要用好统一建模语言：用例图、类图、序列图、状态图、活动图、组件图、部署图、包图等。</w:t>
      </w:r>
    </w:p>
    <w:p w14:paraId="4CE8C068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建议题目如下：</w:t>
      </w:r>
    </w:p>
    <w:p w14:paraId="182A3132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在线面试系统分析与设计</w:t>
      </w:r>
    </w:p>
    <w:p w14:paraId="25AE15B8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财务系统分析与设计</w:t>
      </w:r>
    </w:p>
    <w:p w14:paraId="2284036B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进销存管理系统分析与设计</w:t>
      </w:r>
    </w:p>
    <w:p w14:paraId="3D83F5F7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网上商城的分析与设计</w:t>
      </w:r>
    </w:p>
    <w:p w14:paraId="0A7FD342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医院管理信息系统分析与设计</w:t>
      </w:r>
    </w:p>
    <w:p w14:paraId="64D84C3D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企业人事管理系统分析与设计</w:t>
      </w:r>
    </w:p>
    <w:p w14:paraId="58F1A204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题库管理系统分析与设计</w:t>
      </w:r>
    </w:p>
    <w:p w14:paraId="48E155D5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家庭通用理财系统分析与设计</w:t>
      </w:r>
    </w:p>
    <w:p w14:paraId="07A6B92E"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宾馆客房管理系统分析与设计</w:t>
      </w:r>
    </w:p>
    <w:p w14:paraId="221AC34C">
      <w:pPr>
        <w:widowControl/>
        <w:spacing w:line="360" w:lineRule="auto"/>
        <w:outlineLvl w:val="1"/>
        <w:rPr>
          <w:rFonts w:hint="eastAsia" w:ascii="等线 Light" w:hAnsi="等线 Light" w:eastAsia="等线 Light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二、格式规范</w:t>
      </w:r>
    </w:p>
    <w:p w14:paraId="77C30D2D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课程报告一般由以下几部分组成，依次为：（一）题目、（二）中文摘要和关键词、（三）目录、（四）正文、（五）参考文献、（六）附录。具体格式要求如下：</w:t>
      </w:r>
    </w:p>
    <w:p w14:paraId="10DD7DFF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2.1  题目</w:t>
      </w:r>
    </w:p>
    <w:p w14:paraId="1C3762DA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一般不超过20个字，题名中不使用非规范的缩略词、符号、代号和公式，通常不采用问话的方式。</w:t>
      </w:r>
    </w:p>
    <w:p w14:paraId="13D7F60D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2.2  中文摘要和关键词</w:t>
      </w:r>
    </w:p>
    <w:p w14:paraId="5F0714AE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文摘要应将课程报告的内容要点简短明了地表达出来，约200字左右。内容应包括报告分析的对象、分析内容和结论。要突出对分析对象的评价或发现的问题，语言力求精炼。同时，应在中文摘要下方另起一行注明本报告的关键词（3-5个）。</w:t>
      </w:r>
    </w:p>
    <w:p w14:paraId="2DB14DC0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2.3  目录</w:t>
      </w:r>
    </w:p>
    <w:p w14:paraId="06007FDE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目录内容用宋体小四，行间距</w:t>
      </w:r>
      <w:r>
        <w:rPr>
          <w:sz w:val="24"/>
          <w:szCs w:val="24"/>
        </w:rPr>
        <w:t>1.25；目录中不要包含摘要，只包含正文</w:t>
      </w:r>
      <w:r>
        <w:rPr>
          <w:rFonts w:hint="eastAsia"/>
          <w:sz w:val="24"/>
          <w:szCs w:val="24"/>
        </w:rPr>
        <w:t>标题。</w:t>
      </w:r>
    </w:p>
    <w:p w14:paraId="5C361534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2.4  正文</w:t>
      </w:r>
    </w:p>
    <w:p w14:paraId="21D85684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报告正文一般要求6000字左右。包括前言、本论、结论三个部分。</w:t>
      </w:r>
    </w:p>
    <w:p w14:paraId="037BCBA4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（1）前言（引言）是论文的开头部分，主要说明写作的目的、现实意义、对所研究问题的认识。前言要写得简明扼要，篇幅不要太长。</w:t>
      </w:r>
    </w:p>
    <w:p w14:paraId="3F400335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（2）本论是主体，包括报告研究对象，研究内容，分析问题，论证观点。</w:t>
      </w:r>
    </w:p>
    <w:p w14:paraId="15C7DDAD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（3）结论是收尾部分，是围绕本论所作的结束语，总结全文，加深题意。</w:t>
      </w:r>
    </w:p>
    <w:p w14:paraId="2F8FEC06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对正文段落、字体和字号的要求：</w:t>
      </w:r>
    </w:p>
    <w:p w14:paraId="3F5E622B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（1）章标题（一级标题）居中对齐，标题段前段后0.5行，单倍行距，采用三号黑体；</w:t>
      </w:r>
    </w:p>
    <w:p w14:paraId="22E8EA1C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（2）节标题（二级标题）左起，标题段前段后0.5行，单倍行距，采用小三号黑体；</w:t>
      </w:r>
    </w:p>
    <w:p w14:paraId="5C69E985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（3）小节标题（三级标题）左起，标题段前段后0.5行，单倍行距，采用四号黑体；</w:t>
      </w:r>
    </w:p>
    <w:p w14:paraId="663079BE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（4）正文采用小四号宋体（英文用</w:t>
      </w:r>
      <w:r>
        <w:rPr>
          <w:sz w:val="24"/>
          <w:szCs w:val="24"/>
        </w:rPr>
        <w:t>Times New Roman</w:t>
      </w:r>
      <w:r>
        <w:rPr>
          <w:rFonts w:hint="eastAsia"/>
          <w:sz w:val="24"/>
          <w:szCs w:val="24"/>
        </w:rPr>
        <w:t>），两端对齐，段落格式为首行缩进2字符，段前段后0行，1.5倍行距。</w:t>
      </w:r>
    </w:p>
    <w:p w14:paraId="6CBB5379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（5）图按章顺序编号，如第二章第一个图编号为图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-1；图应有标题，编号和标题之间间隔一个半角空格，图题中的英文字体为小四号Times New Roman，中文字体为小四号楷体；图题位于图的下面一行，以图为基准居中对齐；图标要标注清晰。表的要求跟图基本一致，唯一的不同在于，表题位于表的上面一行。</w:t>
      </w:r>
    </w:p>
    <w:p w14:paraId="697E46E9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（6）页面设置：页面采用A4纸，纵向。</w:t>
      </w:r>
      <w:r>
        <w:rPr>
          <w:sz w:val="24"/>
          <w:szCs w:val="24"/>
        </w:rPr>
        <w:t>页面</w:t>
      </w:r>
      <w:r>
        <w:rPr>
          <w:rFonts w:hint="eastAsia"/>
          <w:sz w:val="24"/>
          <w:szCs w:val="24"/>
        </w:rPr>
        <w:t>左</w:t>
      </w:r>
      <w:r>
        <w:rPr>
          <w:sz w:val="24"/>
          <w:szCs w:val="24"/>
        </w:rPr>
        <w:t>边距2.5cm，右边距及</w:t>
      </w:r>
      <w:r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下边距2cm</w:t>
      </w:r>
      <w:r>
        <w:rPr>
          <w:rFonts w:hint="eastAsia"/>
          <w:sz w:val="24"/>
          <w:szCs w:val="24"/>
        </w:rPr>
        <w:t>；页脚显示页码，居中放置，字体为小5号宋体，正文的页码从1开始编号。</w:t>
      </w:r>
    </w:p>
    <w:p w14:paraId="2C733F86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2.5  参考文献</w:t>
      </w:r>
    </w:p>
    <w:p w14:paraId="5C58BA37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正文后要列出课程报告中引用的参考文献，包括专著、论文及其他资料。参考文献一律放在论文结束后，不得放在各章之后。格式如下：</w:t>
      </w:r>
    </w:p>
    <w:p w14:paraId="52ECB535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[1]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张浩,赵宇恒.基于哈佛分析框架的财务案例分析[J].商业会计, 2021(14):44-47.</w:t>
      </w:r>
    </w:p>
    <w:p w14:paraId="5DF09B4D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[2] 刘国钧，王连成</w:t>
      </w:r>
      <w:r>
        <w:rPr>
          <w:sz w:val="24"/>
          <w:szCs w:val="24"/>
        </w:rPr>
        <w:t>.图书馆史研究[M].北京：高等教育出版社，1979：15-18.</w:t>
      </w:r>
    </w:p>
    <w:p w14:paraId="7282CC22">
      <w:pPr>
        <w:widowControl/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[3] 张和生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地质力学系统理论</w:t>
      </w:r>
      <w:r>
        <w:rPr>
          <w:sz w:val="24"/>
          <w:szCs w:val="24"/>
        </w:rPr>
        <w:t>[D].</w:t>
      </w:r>
      <w:r>
        <w:rPr>
          <w:rFonts w:hint="eastAsia"/>
          <w:sz w:val="24"/>
          <w:szCs w:val="24"/>
        </w:rPr>
        <w:t>太原：太原理工大学，</w:t>
      </w:r>
      <w:r>
        <w:rPr>
          <w:sz w:val="24"/>
          <w:szCs w:val="24"/>
        </w:rPr>
        <w:t>1998.</w:t>
      </w:r>
    </w:p>
    <w:p w14:paraId="1EDE3B86">
      <w:pPr>
        <w:widowControl/>
        <w:spacing w:line="360" w:lineRule="auto"/>
        <w:outlineLvl w:val="2"/>
        <w:rPr>
          <w:rFonts w:hint="eastAsia" w:ascii="等线" w:hAnsi="等线" w:eastAsia="等线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三、成绩评定标准</w:t>
      </w:r>
    </w:p>
    <w:p w14:paraId="4E9E513B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1、报告能够运用所学专业基本理论和基本知识分析，观点明确，结构严谨，语言通顺，图文并茂，格式规范，可评定为优秀或良好。</w:t>
      </w:r>
    </w:p>
    <w:p w14:paraId="2A9F1E33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2、论文能够理论联系实际，结构较合理，观点较明确，语言通顺，格式规范，可评定为中等或及格。</w:t>
      </w:r>
    </w:p>
    <w:p w14:paraId="3556553B">
      <w:pPr>
        <w:widowControl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3、不能运用基本理论和知识进行分析，观点不明确，内容东拼西凑或有抄袭现象，基本没有得出分析结论，或文不对题，结构安排也不甚合理，文字不通顺，格式不规范，可评定为不及格。</w:t>
      </w:r>
    </w:p>
    <w:p w14:paraId="4C1095F2">
      <w:pPr>
        <w:widowControl/>
        <w:spacing w:line="360" w:lineRule="auto"/>
        <w:ind w:firstLine="480"/>
        <w:rPr>
          <w:rFonts w:hint="eastAsia" w:ascii="等线" w:hAnsi="等线" w:eastAsia="等线" w:cs="宋体"/>
          <w:color w:val="333333"/>
          <w:kern w:val="0"/>
          <w:szCs w:val="21"/>
        </w:rPr>
      </w:pPr>
    </w:p>
    <w:p w14:paraId="70C93A1B">
      <w:pPr>
        <w:widowControl/>
        <w:spacing w:line="360" w:lineRule="auto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四、课程报告的提交</w:t>
      </w:r>
    </w:p>
    <w:p w14:paraId="7CC4457C">
      <w:pPr>
        <w:widowControl/>
        <w:spacing w:line="360" w:lineRule="auto"/>
        <w:ind w:firstLine="480" w:firstLineChars="200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1.</w:t>
      </w:r>
      <w:r>
        <w:rPr>
          <w:rFonts w:hint="eastAsia"/>
          <w:sz w:val="24"/>
          <w:szCs w:val="24"/>
        </w:rPr>
        <w:t>电子版：考生需于2025年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日将课程报告电子版（word版和PDF版）</w:t>
      </w:r>
      <w:r>
        <w:fldChar w:fldCharType="begin"/>
      </w:r>
      <w:r>
        <w:instrText xml:space="preserve"> HYPERLINK "mailto:发送至邮箱qdjsjkxjsxy@163.com" </w:instrText>
      </w:r>
      <w:r>
        <w:fldChar w:fldCharType="separate"/>
      </w:r>
      <w:r>
        <w:rPr>
          <w:rStyle w:val="6"/>
          <w:rFonts w:hint="eastAsia"/>
          <w:sz w:val="24"/>
          <w:szCs w:val="24"/>
        </w:rPr>
        <w:t>发送至邮箱qdjsjkxjsxy@163.com</w:t>
      </w:r>
      <w:r>
        <w:rPr>
          <w:rStyle w:val="6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，文件命名规则：</w:t>
      </w:r>
      <w:r>
        <w:rPr>
          <w:rFonts w:hint="eastAsia"/>
          <w:b/>
          <w:bCs/>
          <w:color w:val="FF0000"/>
          <w:sz w:val="24"/>
          <w:szCs w:val="24"/>
        </w:rPr>
        <w:t>准考证号+姓名+课程名称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10AAA594">
      <w:pPr>
        <w:widowControl/>
        <w:spacing w:line="360" w:lineRule="auto"/>
        <w:ind w:firstLine="480" w:firstLineChars="200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2.纸质版：将课程报告前面附上报告封面(见附件) ，用A4纸打印（单面、双面打印均可），左侧装订。请用顺丰（不能用顺丰同城）邮寄，邮寄地址：山东青岛市宁夏路308号青岛大学计算机科学技术学院博知楼503A室  李老师  电话： 13305325171。</w:t>
      </w:r>
    </w:p>
    <w:p w14:paraId="7D9ED83B">
      <w:pPr>
        <w:pStyle w:val="9"/>
        <w:spacing w:line="360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特别说明： </w:t>
      </w:r>
    </w:p>
    <w:p w14:paraId="51DA5BD9">
      <w:pPr>
        <w:pStyle w:val="9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1、《电子商务系统分析与设计（实践）》的课程报告，根据考试计划安排由考生自己按照要求完成，老师不负责写作指导。</w:t>
      </w:r>
    </w:p>
    <w:p w14:paraId="41027CF5">
      <w:pPr>
        <w:pStyle w:val="9"/>
        <w:spacing w:line="360" w:lineRule="auto"/>
        <w:ind w:firstLine="48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2、电子版材料务必按照以上要求命名，纸质版材料确保齐全（封面+报告内容），且</w:t>
      </w:r>
      <w:r>
        <w:rPr>
          <w:rFonts w:hint="eastAsia"/>
          <w:color w:val="FF0000"/>
          <w:sz w:val="24"/>
          <w:szCs w:val="24"/>
        </w:rPr>
        <w:t>顺丰</w:t>
      </w:r>
      <w:r>
        <w:rPr>
          <w:rFonts w:hint="eastAsia"/>
          <w:sz w:val="24"/>
          <w:szCs w:val="24"/>
        </w:rPr>
        <w:t>邮寄，否则一律按照未提交处理。</w:t>
      </w:r>
    </w:p>
    <w:p w14:paraId="178096C7">
      <w:pPr>
        <w:pStyle w:val="9"/>
        <w:spacing w:line="360" w:lineRule="auto"/>
        <w:ind w:firstLine="48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3、电子版材料和纸质版材料均须提交，且提交时间同步，请不要提前或者延后。</w:t>
      </w:r>
    </w:p>
    <w:p w14:paraId="3B25069E">
      <w:pPr>
        <w:pStyle w:val="9"/>
        <w:spacing w:line="360" w:lineRule="auto"/>
        <w:ind w:firstLine="480" w:firstLineChars="0"/>
        <w:rPr>
          <w:rFonts w:hint="eastAsia"/>
          <w:sz w:val="24"/>
          <w:szCs w:val="24"/>
        </w:rPr>
      </w:pPr>
    </w:p>
    <w:p w14:paraId="167BA954">
      <w:pPr>
        <w:spacing w:line="30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青岛大学电子商务考核组</w:t>
      </w:r>
    </w:p>
    <w:p w14:paraId="3DFFDA01">
      <w:pPr>
        <w:pStyle w:val="9"/>
        <w:spacing w:line="360" w:lineRule="auto"/>
        <w:ind w:firstLine="0" w:firstLineChars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80379"/>
    <w:multiLevelType w:val="multilevel"/>
    <w:tmpl w:val="45A80379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2Y5MWYxZGI2NDZkZjQ3NTkxYmNlMTgwNjdjMGUifQ=="/>
  </w:docVars>
  <w:rsids>
    <w:rsidRoot w:val="00F969D0"/>
    <w:rsid w:val="00060366"/>
    <w:rsid w:val="00141393"/>
    <w:rsid w:val="001F6892"/>
    <w:rsid w:val="00222A25"/>
    <w:rsid w:val="00282D9E"/>
    <w:rsid w:val="002A1119"/>
    <w:rsid w:val="002C58C7"/>
    <w:rsid w:val="00393569"/>
    <w:rsid w:val="003A78AB"/>
    <w:rsid w:val="00457E38"/>
    <w:rsid w:val="00546D08"/>
    <w:rsid w:val="005559EC"/>
    <w:rsid w:val="005B42E6"/>
    <w:rsid w:val="005F1046"/>
    <w:rsid w:val="00612098"/>
    <w:rsid w:val="00641A32"/>
    <w:rsid w:val="0067477A"/>
    <w:rsid w:val="006A5947"/>
    <w:rsid w:val="00704328"/>
    <w:rsid w:val="007202BF"/>
    <w:rsid w:val="007643EF"/>
    <w:rsid w:val="0078590B"/>
    <w:rsid w:val="007D239B"/>
    <w:rsid w:val="00813E0F"/>
    <w:rsid w:val="0086357F"/>
    <w:rsid w:val="00890071"/>
    <w:rsid w:val="00946A74"/>
    <w:rsid w:val="00974F6C"/>
    <w:rsid w:val="00A1137D"/>
    <w:rsid w:val="00A5693C"/>
    <w:rsid w:val="00AF1F23"/>
    <w:rsid w:val="00B0333B"/>
    <w:rsid w:val="00B24A10"/>
    <w:rsid w:val="00B323E9"/>
    <w:rsid w:val="00B72FB1"/>
    <w:rsid w:val="00B87997"/>
    <w:rsid w:val="00BD760F"/>
    <w:rsid w:val="00BE2DEA"/>
    <w:rsid w:val="00BF49B9"/>
    <w:rsid w:val="00C71629"/>
    <w:rsid w:val="00CA0776"/>
    <w:rsid w:val="00CB1768"/>
    <w:rsid w:val="00CB1F8E"/>
    <w:rsid w:val="00D60147"/>
    <w:rsid w:val="00D656A7"/>
    <w:rsid w:val="00DA3BC9"/>
    <w:rsid w:val="00E1007D"/>
    <w:rsid w:val="00E956CF"/>
    <w:rsid w:val="00F01D1F"/>
    <w:rsid w:val="00F43057"/>
    <w:rsid w:val="00F969D0"/>
    <w:rsid w:val="0ED37641"/>
    <w:rsid w:val="33B573AD"/>
    <w:rsid w:val="45913856"/>
    <w:rsid w:val="47035DC5"/>
    <w:rsid w:val="703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425 </Company>
  <Pages>5</Pages>
  <Words>2158</Words>
  <Characters>2310</Characters>
  <Lines>17</Lines>
  <Paragraphs>4</Paragraphs>
  <TotalTime>18</TotalTime>
  <ScaleCrop>false</ScaleCrop>
  <LinksUpToDate>false</LinksUpToDate>
  <CharactersWithSpaces>2339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2024-05-17T01:00:00Z</dcterms:created>
  <dc:creator>user</dc:creator>
  <cp:lastModifiedBy>零度弧线</cp:lastModifiedBy>
  <dcterms:modified xsi:type="dcterms:W3CDTF">2025-07-02T07:05:06Z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E00E4232286D4B0AA2F1C080717B78EE_12</vt:lpwstr>
  </property>
  <property fmtid="{D5CDD505-2E9C-101B-9397-08002B2CF9AE}" pid="4" name="KSOTemplateDocerSaveRecord">
    <vt:lpwstr>eyJoZGlkIjoiNGQyZmI4YTliMjYwYzE0YzZmOGQ3NWUwMWFhYzRkYWMifQ==</vt:lpwstr>
  </property>
</Properties>
</file>