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16FC3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4A9EF55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29B352D1">
      <w:pPr>
        <w:spacing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江苏省2</w:t>
      </w:r>
      <w:r>
        <w:rPr>
          <w:rFonts w:ascii="方正小标宋简体" w:eastAsia="方正小标宋简体"/>
          <w:sz w:val="44"/>
          <w:szCs w:val="44"/>
        </w:rPr>
        <w:t>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月高等教育自学考试</w:t>
      </w:r>
    </w:p>
    <w:p w14:paraId="6677B350">
      <w:pPr>
        <w:spacing w:after="156" w:afterLines="50"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成绩复核申请表</w:t>
      </w:r>
    </w:p>
    <w:bookmarkEnd w:id="0"/>
    <w:tbl>
      <w:tblPr>
        <w:tblStyle w:val="3"/>
        <w:tblW w:w="84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75"/>
        <w:gridCol w:w="377"/>
        <w:gridCol w:w="377"/>
        <w:gridCol w:w="144"/>
        <w:gridCol w:w="234"/>
        <w:gridCol w:w="377"/>
        <w:gridCol w:w="389"/>
        <w:gridCol w:w="366"/>
        <w:gridCol w:w="378"/>
        <w:gridCol w:w="377"/>
        <w:gridCol w:w="378"/>
        <w:gridCol w:w="377"/>
        <w:gridCol w:w="383"/>
        <w:gridCol w:w="377"/>
        <w:gridCol w:w="378"/>
        <w:gridCol w:w="377"/>
        <w:gridCol w:w="378"/>
        <w:gridCol w:w="377"/>
        <w:gridCol w:w="381"/>
      </w:tblGrid>
      <w:tr w14:paraId="77B1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F7F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准考证号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FDA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6EF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申请人姓名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CF6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917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4A2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5B1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530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3F2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C2A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F9C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D4E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6A1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29D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11C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6A9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20F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82A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43C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9B7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5A8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F7E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76C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3A4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72F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275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所属区县</w:t>
            </w:r>
          </w:p>
        </w:tc>
        <w:tc>
          <w:tcPr>
            <w:tcW w:w="3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2AE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94B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CAA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5FA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FE1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考试时间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942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课程代码</w:t>
            </w: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283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课程名称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005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公布成绩</w:t>
            </w:r>
          </w:p>
        </w:tc>
      </w:tr>
      <w:tr w14:paraId="5FC1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C1B3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256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4E3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229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CFF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487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F51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B47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C08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1B27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40D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B5B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BBD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C94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6DD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D98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5A1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BB2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F58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ADF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84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3F16">
            <w:pPr>
              <w:pStyle w:val="2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hAnsi="微软雅黑" w:eastAsia="仿宋_GB2312"/>
                <w:color w:val="333333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申请复核理由：</w:t>
            </w:r>
          </w:p>
          <w:p w14:paraId="3037DA3D"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25E86E19"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2BA52880"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79FB5780">
            <w:pPr>
              <w:pStyle w:val="2"/>
              <w:snapToGrid w:val="0"/>
              <w:spacing w:before="0" w:beforeAutospacing="0" w:after="0" w:afterAutospacing="0" w:line="560" w:lineRule="exact"/>
              <w:ind w:firstLine="3120" w:firstLineChars="1300"/>
              <w:jc w:val="both"/>
              <w:rPr>
                <w:rFonts w:ascii="仿宋_GB2312" w:hAnsi="微软雅黑" w:eastAsia="仿宋_GB2312"/>
                <w:color w:val="333333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申请人签名：</w:t>
            </w:r>
          </w:p>
          <w:p w14:paraId="618C56AC">
            <w:pPr>
              <w:pStyle w:val="2"/>
              <w:snapToGrid w:val="0"/>
              <w:spacing w:before="0" w:beforeAutospacing="0" w:after="0" w:afterAutospacing="0" w:line="560" w:lineRule="exact"/>
              <w:ind w:firstLine="3120" w:firstLineChars="13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申请日期： 年 月 日</w:t>
            </w:r>
          </w:p>
        </w:tc>
      </w:tr>
    </w:tbl>
    <w:p w14:paraId="7DA447A3">
      <w:pPr>
        <w:pStyle w:val="2"/>
        <w:snapToGrid w:val="0"/>
        <w:spacing w:before="0" w:beforeAutospacing="0" w:after="0" w:afterAutospacing="0" w:line="440" w:lineRule="exact"/>
        <w:jc w:val="both"/>
        <w:rPr>
          <w:color w:val="333333"/>
        </w:rPr>
      </w:pPr>
      <w:r>
        <w:rPr>
          <w:rFonts w:hint="eastAsia"/>
          <w:color w:val="333333"/>
        </w:rPr>
        <w:t>注：1</w:t>
      </w:r>
      <w:r>
        <w:rPr>
          <w:color w:val="333333"/>
        </w:rPr>
        <w:t>.</w:t>
      </w:r>
      <w:r>
        <w:rPr>
          <w:rFonts w:hint="eastAsia"/>
          <w:color w:val="333333"/>
        </w:rPr>
        <w:t>考生如对本人成绩有异议，须持本人身份证、准考证，在规定时间内到所属区县考办登记并提交复核申请。</w:t>
      </w:r>
    </w:p>
    <w:p w14:paraId="3283FF3D">
      <w:pPr>
        <w:spacing w:line="440" w:lineRule="exact"/>
        <w:rPr>
          <w:rFonts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>2</w:t>
      </w:r>
      <w:r>
        <w:rPr>
          <w:rFonts w:ascii="宋体" w:hAnsi="宋体" w:eastAsia="宋体"/>
          <w:color w:val="333333"/>
          <w:sz w:val="24"/>
          <w:szCs w:val="24"/>
        </w:rPr>
        <w:t>.</w:t>
      </w:r>
      <w:r>
        <w:rPr>
          <w:rFonts w:hint="eastAsia" w:ascii="宋体" w:hAnsi="宋体" w:eastAsia="宋体"/>
          <w:color w:val="333333"/>
          <w:sz w:val="24"/>
          <w:szCs w:val="24"/>
        </w:rPr>
        <w:t>复核内容为：申请人答卷情况和相关考试信息；手写姓名、准考证号是否与条形码相符；是否有漏评；科目总分是否等于各题得分之和。</w:t>
      </w:r>
    </w:p>
    <w:p w14:paraId="7EFCFA18">
      <w:pPr>
        <w:spacing w:line="440" w:lineRule="exact"/>
      </w:pPr>
      <w:r>
        <w:rPr>
          <w:rFonts w:hint="eastAsia" w:ascii="宋体" w:hAnsi="宋体" w:eastAsia="宋体"/>
          <w:color w:val="333333"/>
          <w:sz w:val="24"/>
          <w:szCs w:val="24"/>
        </w:rPr>
        <w:t>3</w:t>
      </w:r>
      <w:r>
        <w:rPr>
          <w:rFonts w:ascii="宋体" w:hAnsi="宋体" w:eastAsia="宋体"/>
          <w:color w:val="333333"/>
          <w:sz w:val="24"/>
          <w:szCs w:val="24"/>
        </w:rPr>
        <w:t>.</w:t>
      </w:r>
      <w:r>
        <w:rPr>
          <w:rFonts w:hint="eastAsia" w:ascii="宋体" w:hAnsi="宋体" w:eastAsia="宋体"/>
          <w:color w:val="333333"/>
          <w:sz w:val="24"/>
          <w:szCs w:val="24"/>
        </w:rPr>
        <w:t>未按规定时间和方式提出的复核申请不予受理。</w:t>
      </w:r>
    </w:p>
    <w:p w14:paraId="355B2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F668B"/>
    <w:rsid w:val="2E2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2025-07-29T12:29:00Z</dcterms:created>
  <dc:creator>mengll</dc:creator>
  <cp:lastModifiedBy>mengll</cp:lastModifiedBy>
  <dcterms:modified xsi:type="dcterms:W3CDTF">2025-07-29T12:30:04Z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8CC9A78DB4ED45F9A242624079FA1BD2_11</vt:lpwstr>
  </property>
  <property fmtid="{D5CDD505-2E9C-101B-9397-08002B2CF9AE}" pid="4" name="KSOTemplateDocerSaveRecord">
    <vt:lpwstr>eyJoZGlkIjoiNDdiZDRmYzI0ZmEyMzViN2NkZDBmYmFmYzUwNDk4YTIiLCJ1c2VySWQiOiIzNDI1MjE4NzYifQ==</vt:lpwstr>
  </property>
</Properties>
</file>