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东北财经大学自学考试毕业生</w:t>
      </w:r>
    </w:p>
    <w:p w14:paraId="213DE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学位申请平台操作指南</w:t>
      </w:r>
    </w:p>
    <w:p w14:paraId="2DC9E2DE">
      <w:pPr>
        <w:rPr>
          <w:rFonts w:hint="eastAsia"/>
          <w:lang w:val="en-US" w:eastAsia="zh-CN"/>
        </w:rPr>
      </w:pPr>
    </w:p>
    <w:p w14:paraId="3AE4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步骤1：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输入网址：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"https://scestz.dufe.edu.cn/Login"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https://scestz.dufe.edu.cn/Login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建议使用谷歌、火狐浏览器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C44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F6C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r>
        <w:drawing>
          <wp:inline distT="0" distB="0" distL="114300" distR="114300">
            <wp:extent cx="3810635" cy="3255010"/>
            <wp:effectExtent l="0" t="0" r="184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A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lang w:val="en-US" w:eastAsia="zh-CN"/>
        </w:rPr>
      </w:pPr>
    </w:p>
    <w:p w14:paraId="1B8C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步骤2：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登录平台。</w:t>
      </w:r>
    </w:p>
    <w:p w14:paraId="2758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首次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登录平台的学生，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账号为本人身份证号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，默认密码：Sce+身份证后六位（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注意S大写、密码中不出现+号）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527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曾注册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过平台的学生，直接登录即可，若忘记密码，点击“忘记密码”按钮，重置密码。</w:t>
      </w:r>
    </w:p>
    <w:p w14:paraId="59E71C62">
      <w:pPr>
        <w:ind w:firstLine="420" w:firstLineChars="200"/>
        <w:jc w:val="center"/>
      </w:pPr>
      <w:r>
        <w:drawing>
          <wp:inline distT="0" distB="0" distL="114300" distR="114300">
            <wp:extent cx="3710305" cy="32556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步骤3：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学位申请。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登录后，点击右下方“学位”按钮。</w:t>
      </w:r>
    </w:p>
    <w:p w14:paraId="7AB2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BFA677">
      <w:pPr>
        <w:ind w:firstLine="42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042535" cy="2299335"/>
            <wp:effectExtent l="0" t="0" r="57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606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2FBFB6A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符合申请条件的学生，直接点击“申请学位”按钮。</w:t>
      </w:r>
    </w:p>
    <w:p w14:paraId="7FA61825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995430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090545" cy="2431415"/>
            <wp:effectExtent l="0" t="0" r="14605" b="6985"/>
            <wp:docPr id="5" name="图片 5" descr="aae5bc00eb16105be0df0e037a7e1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e5bc00eb16105be0df0e037a7e182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F869C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仔细阅读承诺书后，点击“确认”按钮。</w:t>
      </w:r>
    </w:p>
    <w:p w14:paraId="0AC0EBB5">
      <w:pPr>
        <w:ind w:firstLine="420" w:firstLineChars="200"/>
        <w:jc w:val="center"/>
      </w:pPr>
      <w:r>
        <w:drawing>
          <wp:inline distT="0" distB="0" distL="114300" distR="114300">
            <wp:extent cx="3233420" cy="2632075"/>
            <wp:effectExtent l="0" t="0" r="508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210A">
      <w:p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步骤4：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基本信息填写及核对</w:t>
      </w:r>
    </w:p>
    <w:p w14:paraId="62884AFE">
      <w:pPr>
        <w:ind w:firstLine="420" w:firstLineChars="200"/>
        <w:jc w:val="center"/>
      </w:pPr>
      <w:r>
        <w:drawing>
          <wp:inline distT="0" distB="0" distL="114300" distR="114300">
            <wp:extent cx="6229350" cy="82486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如实填写个人信息，并核对照片是否为本人，若非本人，请及时拨</w:t>
      </w:r>
      <w:r>
        <w:rPr>
          <w:rFonts w:hint="eastAsia"/>
          <w:sz w:val="24"/>
          <w:szCs w:val="24"/>
          <w:highlight w:val="none"/>
          <w:lang w:val="en-US" w:eastAsia="zh-CN"/>
        </w:rPr>
        <w:t>打电话：0411-84667859，进行核实。</w:t>
      </w:r>
    </w:p>
    <w:p w14:paraId="66FE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步骤5：</w:t>
      </w:r>
      <w:r>
        <w:rPr>
          <w:rFonts w:hint="eastAsia"/>
          <w:sz w:val="24"/>
          <w:szCs w:val="24"/>
          <w:highlight w:val="none"/>
          <w:lang w:val="en-US" w:eastAsia="zh-CN"/>
        </w:rPr>
        <w:t>毕业论文信息填写</w:t>
      </w:r>
    </w:p>
    <w:p w14:paraId="7F275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121285</wp:posOffset>
            </wp:positionV>
            <wp:extent cx="6294755" cy="3524885"/>
            <wp:effectExtent l="0" t="0" r="10795" b="18415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红色*为必填项。</w:t>
      </w:r>
    </w:p>
    <w:p w14:paraId="54413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自考毕业生须上传指导教师资料，包括高等学校教师资格证书、副教授以上职称（或相当于同级别职称）证书扫描件；</w:t>
      </w:r>
    </w:p>
    <w:p w14:paraId="343E3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部分学生需按要求在平台上传符合学位标准的毕业论文和通过“中国知网”</w:t>
      </w: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"https://cx.cnki.net/"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Fonts w:hint="default"/>
          <w:sz w:val="24"/>
          <w:szCs w:val="24"/>
          <w:lang w:val="en-US" w:eastAsia="zh-CN"/>
        </w:rPr>
        <w:t>https://cx.cnki.net</w:t>
      </w:r>
      <w:r>
        <w:rPr>
          <w:rFonts w:hint="default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或“维普网”https://vpcs.fanyu.com/login查重检测且查重率低于30%的查重报告。</w:t>
      </w:r>
    </w:p>
    <w:p w14:paraId="5ACA2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步骤6：</w:t>
      </w:r>
      <w:r>
        <w:rPr>
          <w:rFonts w:hint="eastAsia"/>
          <w:sz w:val="24"/>
          <w:szCs w:val="24"/>
          <w:highlight w:val="none"/>
          <w:lang w:val="en-US" w:eastAsia="zh-CN"/>
        </w:rPr>
        <w:t>学位外语信息填写</w:t>
      </w:r>
    </w:p>
    <w:p w14:paraId="30EB2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6493510" cy="3267075"/>
            <wp:effectExtent l="0" t="0" r="2540" b="9525"/>
            <wp:docPr id="9" name="图片 9" descr="c74f3d694c2be3b98cc80c21b03f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74f3d694c2be3b98cc80c21b03f69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35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D9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选择外语等级证书，填写证书编号和填发日期，并上传证书照片（如需）。</w:t>
      </w:r>
    </w:p>
    <w:p w14:paraId="7019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4BBB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步骤7：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个人信息核对。</w:t>
      </w:r>
    </w:p>
    <w:p w14:paraId="5939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请仔细核查个人信息，确保信息无误后，点击下方“信息无误”按钮，即完成个人学位申请操作。</w:t>
      </w:r>
    </w:p>
    <w:p w14:paraId="4059A33B">
      <w:pPr>
        <w:jc w:val="center"/>
      </w:pPr>
      <w:r>
        <w:drawing>
          <wp:inline distT="0" distB="0" distL="114300" distR="114300">
            <wp:extent cx="6104890" cy="2908935"/>
            <wp:effectExtent l="0" t="0" r="1016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A4AD1">
      <w:pPr>
        <w:jc w:val="center"/>
      </w:pPr>
    </w:p>
    <w:p w14:paraId="425A8510">
      <w:pPr>
        <w:jc w:val="center"/>
      </w:pPr>
    </w:p>
    <w:p w14:paraId="1245339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 w14:paraId="0FFA99E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 w14:paraId="5C4F080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 w14:paraId="51A55C2E">
      <w:pPr>
        <w:jc w:val="center"/>
        <w:rPr>
          <w:rFonts w:hint="eastAsia"/>
          <w:lang w:val="en-US" w:eastAsia="zh-CN"/>
        </w:rPr>
      </w:pPr>
    </w:p>
    <w:p w14:paraId="04F6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F7A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502B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2226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</w:p>
    <w:p w14:paraId="27B0C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505EB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180D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5171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732F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东北财经大学继续教育学院</w:t>
      </w:r>
    </w:p>
    <w:p w14:paraId="2498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</w:p>
    <w:p w14:paraId="0D6BFDE7">
      <w:pPr>
        <w:rPr>
          <w:rFonts w:hint="default"/>
          <w:lang w:val="en-US" w:eastAsia="zh-CN"/>
        </w:rPr>
      </w:pPr>
    </w:p>
    <w:p w14:paraId="76C9E5AB"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134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63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BC1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BC1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TZjMTc3MTg1NzlhMzU3MzA3MmFjOTFiZDNjZDkifQ=="/>
  </w:docVars>
  <w:rsids>
    <w:rsidRoot w:val="00000000"/>
    <w:rsid w:val="02690607"/>
    <w:rsid w:val="09FF1DDB"/>
    <w:rsid w:val="18046A67"/>
    <w:rsid w:val="216443A1"/>
    <w:rsid w:val="27045B73"/>
    <w:rsid w:val="2DE72086"/>
    <w:rsid w:val="316248C6"/>
    <w:rsid w:val="366A72DF"/>
    <w:rsid w:val="3C2809C3"/>
    <w:rsid w:val="3ECB6D47"/>
    <w:rsid w:val="48E50634"/>
    <w:rsid w:val="51612330"/>
    <w:rsid w:val="5FFB4B3F"/>
    <w:rsid w:val="609D7B1B"/>
    <w:rsid w:val="65E240AB"/>
    <w:rsid w:val="69195B86"/>
    <w:rsid w:val="6FB1071C"/>
    <w:rsid w:val="70F972E4"/>
    <w:rsid w:val="736425A4"/>
    <w:rsid w:val="7AA2063D"/>
    <w:rsid w:val="7E8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497</Words>
  <Characters>563</Characters>
  <Lines>0</Lines>
  <Paragraphs>0</Paragraphs>
  <TotalTime>2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2023-11-01T02:02:00Z</dcterms:created>
  <dc:creator>hp</dc:creator>
  <cp:lastModifiedBy>Virgo</cp:lastModifiedBy>
  <dcterms:modified xsi:type="dcterms:W3CDTF">2025-08-25T08:17:04Z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14069541FF5E4CB583700FBF7380C3CA_13</vt:lpwstr>
  </property>
  <property fmtid="{D5CDD505-2E9C-101B-9397-08002B2CF9AE}" pid="4" name="KSOTemplateDocerSaveRecord">
    <vt:lpwstr>eyJoZGlkIjoiNmE5ZTZjMTc3MTg1NzlhMzU3MzA3MmFjOTFiZDNjZDkiLCJ1c2VySWQiOiIyNTgyOTAzMDgifQ==</vt:lpwstr>
  </property>
</Properties>
</file>