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78043" w14:textId="4D3AA74A" w:rsidR="00926628" w:rsidRDefault="005A33DE">
      <w:pPr>
        <w:jc w:val="center"/>
        <w:rPr>
          <w:rFonts w:ascii="微软雅黑" w:eastAsia="微软雅黑" w:hAnsi="微软雅黑"/>
          <w:b/>
          <w:bCs/>
          <w:color w:val="383838"/>
          <w:sz w:val="32"/>
          <w:szCs w:val="32"/>
        </w:rPr>
      </w:pPr>
      <w:r>
        <w:rPr>
          <w:rFonts w:ascii="微软雅黑" w:eastAsia="微软雅黑" w:hAnsi="微软雅黑" w:hint="eastAsia"/>
          <w:b/>
          <w:bCs/>
          <w:color w:val="383838"/>
          <w:sz w:val="32"/>
          <w:szCs w:val="32"/>
        </w:rPr>
        <w:t>2025年</w:t>
      </w:r>
      <w:r w:rsidR="003D4B93">
        <w:rPr>
          <w:rFonts w:ascii="微软雅黑" w:eastAsia="微软雅黑" w:hAnsi="微软雅黑" w:hint="eastAsia"/>
          <w:b/>
          <w:bCs/>
          <w:color w:val="383838"/>
          <w:sz w:val="32"/>
          <w:szCs w:val="32"/>
        </w:rPr>
        <w:t>下</w:t>
      </w:r>
      <w:r>
        <w:rPr>
          <w:rFonts w:ascii="微软雅黑" w:eastAsia="微软雅黑" w:hAnsi="微软雅黑" w:hint="eastAsia"/>
          <w:b/>
          <w:bCs/>
          <w:color w:val="383838"/>
          <w:sz w:val="32"/>
          <w:szCs w:val="32"/>
        </w:rPr>
        <w:t>半年中国地质大学（北京）自学考试</w:t>
      </w:r>
    </w:p>
    <w:p w14:paraId="7530617B" w14:textId="77777777" w:rsidR="00926628" w:rsidRDefault="005A33DE">
      <w:pPr>
        <w:jc w:val="center"/>
        <w:rPr>
          <w:rFonts w:ascii="微软雅黑" w:eastAsia="微软雅黑" w:hAnsi="微软雅黑"/>
          <w:b/>
          <w:bCs/>
          <w:color w:val="383838"/>
          <w:sz w:val="32"/>
          <w:szCs w:val="32"/>
        </w:rPr>
      </w:pPr>
      <w:r>
        <w:rPr>
          <w:rFonts w:ascii="微软雅黑" w:eastAsia="微软雅黑" w:hAnsi="微软雅黑" w:hint="eastAsia"/>
          <w:b/>
          <w:bCs/>
          <w:color w:val="383838"/>
          <w:sz w:val="32"/>
          <w:szCs w:val="32"/>
        </w:rPr>
        <w:t>安全工程专业（专升本）实践类课程考核说明</w:t>
      </w:r>
    </w:p>
    <w:p w14:paraId="5C188F0A" w14:textId="77777777" w:rsidR="00926628" w:rsidRDefault="005A33DE">
      <w:pPr>
        <w:jc w:val="center"/>
        <w:rPr>
          <w:rFonts w:ascii="微软雅黑" w:eastAsia="微软雅黑" w:hAnsi="微软雅黑"/>
          <w:b/>
          <w:bCs/>
          <w:color w:val="383838"/>
          <w:sz w:val="32"/>
          <w:szCs w:val="32"/>
        </w:rPr>
      </w:pPr>
      <w:r>
        <w:rPr>
          <w:rFonts w:ascii="微软雅黑" w:eastAsia="微软雅黑" w:hAnsi="微软雅黑" w:hint="eastAsia"/>
          <w:b/>
          <w:bCs/>
          <w:color w:val="383838"/>
          <w:sz w:val="32"/>
          <w:szCs w:val="32"/>
        </w:rPr>
        <w:t>（专业代码  01B0018）</w:t>
      </w:r>
    </w:p>
    <w:p w14:paraId="35344714" w14:textId="77777777" w:rsidR="00926628" w:rsidRDefault="00926628">
      <w:pPr>
        <w:widowControl/>
        <w:jc w:val="center"/>
        <w:rPr>
          <w:rFonts w:ascii="Times New Roman" w:eastAsia="微软雅黑" w:hAnsi="Times New Roman"/>
          <w:color w:val="383838"/>
          <w:kern w:val="0"/>
          <w:sz w:val="30"/>
          <w:szCs w:val="30"/>
        </w:rPr>
      </w:pPr>
    </w:p>
    <w:p w14:paraId="319798F1" w14:textId="77777777" w:rsidR="00926628" w:rsidRDefault="005A33DE">
      <w:pPr>
        <w:snapToGrid w:val="0"/>
        <w:spacing w:line="480" w:lineRule="auto"/>
        <w:rPr>
          <w:rFonts w:asciiTheme="minorEastAsia" w:eastAsiaTheme="minorEastAsia" w:hAnsiTheme="minorEastAsia" w:cstheme="minorEastAsia"/>
          <w:bCs/>
          <w:color w:val="383838"/>
          <w:kern w:val="0"/>
          <w:sz w:val="24"/>
          <w:szCs w:val="24"/>
        </w:rPr>
      </w:pPr>
      <w:r>
        <w:rPr>
          <w:rFonts w:asciiTheme="minorEastAsia" w:eastAsiaTheme="minorEastAsia" w:hAnsiTheme="minorEastAsia" w:cstheme="minorEastAsia" w:hint="eastAsia"/>
          <w:bCs/>
          <w:color w:val="383838"/>
          <w:kern w:val="0"/>
          <w:sz w:val="24"/>
          <w:szCs w:val="24"/>
        </w:rPr>
        <w:t>一、考核科目：《防火与防爆技术（实践）》（课程代码：52716）</w:t>
      </w:r>
    </w:p>
    <w:p w14:paraId="1FD324C1" w14:textId="77777777" w:rsidR="00926628" w:rsidRDefault="005A33DE">
      <w:pPr>
        <w:widowControl/>
        <w:snapToGrid w:val="0"/>
        <w:spacing w:line="480" w:lineRule="auto"/>
        <w:jc w:val="left"/>
        <w:rPr>
          <w:rFonts w:asciiTheme="minorEastAsia" w:eastAsiaTheme="minorEastAsia" w:hAnsiTheme="minorEastAsia" w:cstheme="minorEastAsia"/>
          <w:color w:val="383838"/>
          <w:kern w:val="0"/>
          <w:sz w:val="24"/>
          <w:szCs w:val="24"/>
        </w:rPr>
      </w:pPr>
      <w:r>
        <w:rPr>
          <w:rFonts w:asciiTheme="minorEastAsia" w:eastAsiaTheme="minorEastAsia" w:hAnsiTheme="minorEastAsia" w:cstheme="minorEastAsia" w:hint="eastAsia"/>
          <w:color w:val="383838"/>
          <w:kern w:val="0"/>
          <w:sz w:val="24"/>
          <w:szCs w:val="24"/>
        </w:rPr>
        <w:t>二、考核方式与内容：</w:t>
      </w:r>
    </w:p>
    <w:p w14:paraId="0235B35E" w14:textId="77777777" w:rsidR="00926628" w:rsidRDefault="005A33DE">
      <w:pPr>
        <w:widowControl/>
        <w:snapToGrid w:val="0"/>
        <w:spacing w:line="480" w:lineRule="auto"/>
        <w:ind w:firstLineChars="200" w:firstLine="480"/>
        <w:jc w:val="left"/>
        <w:rPr>
          <w:rFonts w:asciiTheme="minorEastAsia" w:eastAsiaTheme="minorEastAsia" w:hAnsiTheme="minorEastAsia" w:cstheme="minorEastAsia"/>
          <w:color w:val="383838"/>
          <w:kern w:val="0"/>
          <w:sz w:val="24"/>
          <w:szCs w:val="24"/>
        </w:rPr>
      </w:pPr>
      <w:r>
        <w:rPr>
          <w:rFonts w:asciiTheme="minorEastAsia" w:eastAsiaTheme="minorEastAsia" w:hAnsiTheme="minorEastAsia" w:cstheme="minorEastAsia" w:hint="eastAsia"/>
          <w:color w:val="383838"/>
          <w:kern w:val="0"/>
          <w:sz w:val="24"/>
          <w:szCs w:val="24"/>
        </w:rPr>
        <w:t>考生通过对下述材料的阅读分析，并对照防火防爆相关理论及国家或行业规范、标准等对饭店等人员密集场所火灾事故发生的原因及相应的防火防爆设计的要求进行分析，并在此基础上通过现场参观饭店等相关场所，分析其防火防爆设计的合理性或不足，并按要求撰写实习报告。</w:t>
      </w:r>
    </w:p>
    <w:p w14:paraId="612ED9EA" w14:textId="77777777" w:rsidR="00926628" w:rsidRDefault="005A33DE">
      <w:pPr>
        <w:widowControl/>
        <w:shd w:val="clear" w:color="auto" w:fill="FFFFFF"/>
        <w:snapToGrid w:val="0"/>
        <w:spacing w:line="480" w:lineRule="auto"/>
        <w:ind w:firstLineChars="200" w:firstLine="480"/>
        <w:rPr>
          <w:rFonts w:ascii="华文宋体" w:eastAsia="华文宋体" w:hAnsi="华文宋体" w:cs="华文宋体"/>
          <w:color w:val="383838"/>
          <w:kern w:val="0"/>
          <w:sz w:val="24"/>
          <w:szCs w:val="24"/>
        </w:rPr>
      </w:pPr>
      <w:r>
        <w:rPr>
          <w:rFonts w:ascii="华文宋体" w:eastAsia="华文宋体" w:hAnsi="华文宋体" w:cs="华文宋体" w:hint="eastAsia"/>
          <w:color w:val="383838"/>
          <w:sz w:val="24"/>
          <w:szCs w:val="24"/>
        </w:rPr>
        <w:t>“</w:t>
      </w:r>
      <w:r>
        <w:rPr>
          <w:rFonts w:ascii="方正仿宋_GB18030" w:eastAsia="方正仿宋_GB18030" w:hAnsi="方正仿宋_GB18030" w:cs="方正仿宋_GB18030" w:hint="eastAsia"/>
          <w:color w:val="383838"/>
          <w:sz w:val="24"/>
          <w:szCs w:val="24"/>
        </w:rPr>
        <w:t>2025年4月29日12时25分，辽宁辽阳市白塔区三里庄回迁楼附近，一饭店发生火灾，截至当天14时，事故已造成22人死亡、3人受伤。初步分析，</w:t>
      </w:r>
      <w:r>
        <w:rPr>
          <w:rFonts w:ascii="方正仿宋_GB18030" w:eastAsia="方正仿宋_GB18030" w:hAnsi="方正仿宋_GB18030" w:cs="方正仿宋_GB18030" w:hint="eastAsia"/>
          <w:color w:val="383838"/>
          <w:kern w:val="0"/>
          <w:sz w:val="24"/>
          <w:szCs w:val="24"/>
        </w:rPr>
        <w:t>该饭店违规将住宿、仓储、餐饮功能集中于同一建筑（一层餐饮厨房，二层员工休息区）。安全出口被改造为冻品仓库，通道宽度仅0.8米，且窗户加装防盗网未留逃生口。排烟系统未启动，烟感报警器电池被取出，喷淋系统因装修拆除；防火门失效，管道井未封闭。后厨违规存放醇基燃料，与老化燃气管道相邻，引发爆燃；油烟管道3年未清洗，油垢厚达3厘米。液化气罐软管超期使用、减压阀失效未更换；电气线路私拉乱接，潮湿环境下老化短路风险极高。员工无人会用灭火器，未组织过相关的应急演练。</w:t>
      </w:r>
      <w:r>
        <w:rPr>
          <w:rFonts w:ascii="华文宋体" w:eastAsia="华文宋体" w:hAnsi="华文宋体" w:cs="华文宋体" w:hint="eastAsia"/>
          <w:color w:val="383838"/>
          <w:kern w:val="0"/>
          <w:sz w:val="24"/>
          <w:szCs w:val="24"/>
        </w:rPr>
        <w:t>”</w:t>
      </w:r>
    </w:p>
    <w:p w14:paraId="5D6ACBC3" w14:textId="77777777" w:rsidR="00926628" w:rsidRDefault="005A33DE">
      <w:pPr>
        <w:widowControl/>
        <w:snapToGrid w:val="0"/>
        <w:spacing w:line="480" w:lineRule="auto"/>
        <w:ind w:firstLineChars="200" w:firstLine="480"/>
        <w:jc w:val="left"/>
        <w:rPr>
          <w:rFonts w:asciiTheme="minorEastAsia" w:eastAsiaTheme="minorEastAsia" w:hAnsiTheme="minorEastAsia" w:cstheme="minorEastAsia"/>
          <w:color w:val="383838"/>
          <w:kern w:val="0"/>
          <w:sz w:val="24"/>
          <w:szCs w:val="24"/>
        </w:rPr>
      </w:pPr>
      <w:r>
        <w:rPr>
          <w:rFonts w:asciiTheme="minorEastAsia" w:eastAsiaTheme="minorEastAsia" w:hAnsiTheme="minorEastAsia" w:cstheme="minorEastAsia" w:hint="eastAsia"/>
          <w:color w:val="383838"/>
          <w:kern w:val="0"/>
          <w:sz w:val="24"/>
          <w:szCs w:val="24"/>
        </w:rPr>
        <w:t>1. 通过阅读上述材料，分析该火灾事故发生的直接和间接原因。</w:t>
      </w:r>
    </w:p>
    <w:p w14:paraId="6517DBF1" w14:textId="77777777" w:rsidR="00926628" w:rsidRDefault="005A33DE">
      <w:pPr>
        <w:widowControl/>
        <w:snapToGrid w:val="0"/>
        <w:spacing w:line="480" w:lineRule="auto"/>
        <w:ind w:firstLineChars="200" w:firstLine="480"/>
        <w:jc w:val="left"/>
        <w:rPr>
          <w:rFonts w:asciiTheme="minorEastAsia" w:eastAsiaTheme="minorEastAsia" w:hAnsiTheme="minorEastAsia" w:cstheme="minorEastAsia"/>
          <w:color w:val="383838"/>
          <w:kern w:val="0"/>
          <w:sz w:val="24"/>
          <w:szCs w:val="24"/>
        </w:rPr>
      </w:pPr>
      <w:r>
        <w:rPr>
          <w:rFonts w:asciiTheme="minorEastAsia" w:eastAsiaTheme="minorEastAsia" w:hAnsiTheme="minorEastAsia" w:cstheme="minorEastAsia" w:hint="eastAsia"/>
          <w:color w:val="383838"/>
          <w:kern w:val="0"/>
          <w:sz w:val="24"/>
          <w:szCs w:val="24"/>
        </w:rPr>
        <w:lastRenderedPageBreak/>
        <w:t>2. 参观饭店等相关场所，对照防火防爆相关理论及国家或行业规范、标准等对该类场所火灾事故发生的常见原因及相应的防火防爆设计要求进行分析，并在此基础上分析其防火防爆设计的合理性或不足，并提出相应的改进措施和建议。</w:t>
      </w:r>
    </w:p>
    <w:p w14:paraId="5F5DA02A" w14:textId="77777777" w:rsidR="00926628" w:rsidRDefault="005A33DE">
      <w:pPr>
        <w:snapToGrid w:val="0"/>
        <w:spacing w:line="48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rPr>
        <w:t>3.</w:t>
      </w:r>
      <w:r>
        <w:rPr>
          <w:rFonts w:asciiTheme="minorEastAsia" w:eastAsiaTheme="minorEastAsia" w:hAnsiTheme="minorEastAsia" w:cstheme="minorEastAsia" w:hint="eastAsia"/>
          <w:sz w:val="24"/>
          <w:szCs w:val="24"/>
        </w:rPr>
        <w:t xml:space="preserve"> 参考教材及考核章节范围：</w:t>
      </w:r>
    </w:p>
    <w:p w14:paraId="25D64F84" w14:textId="77777777" w:rsidR="00926628" w:rsidRDefault="005A33DE">
      <w:pPr>
        <w:widowControl/>
        <w:shd w:val="clear" w:color="auto" w:fill="FFFFFF"/>
        <w:snapToGrid w:val="0"/>
        <w:spacing w:line="480" w:lineRule="auto"/>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《防火防爆技术》，</w:t>
      </w:r>
      <w:hyperlink r:id="rId6" w:tgtFrame="_blank" w:history="1">
        <w:r>
          <w:rPr>
            <w:rFonts w:asciiTheme="minorEastAsia" w:eastAsiaTheme="minorEastAsia" w:hAnsiTheme="minorEastAsia" w:cstheme="minorEastAsia" w:hint="eastAsia"/>
            <w:kern w:val="0"/>
            <w:sz w:val="24"/>
            <w:szCs w:val="24"/>
          </w:rPr>
          <w:t>陈先锋</w:t>
        </w:r>
      </w:hyperlink>
      <w:r>
        <w:rPr>
          <w:rFonts w:asciiTheme="minorEastAsia" w:eastAsiaTheme="minorEastAsia" w:hAnsiTheme="minorEastAsia" w:cstheme="minorEastAsia" w:hint="eastAsia"/>
          <w:kern w:val="0"/>
          <w:sz w:val="24"/>
          <w:szCs w:val="24"/>
        </w:rPr>
        <w:t>，</w:t>
      </w:r>
      <w:hyperlink r:id="rId7" w:tgtFrame="_blank" w:history="1">
        <w:r>
          <w:rPr>
            <w:rFonts w:asciiTheme="minorEastAsia" w:eastAsiaTheme="minorEastAsia" w:hAnsiTheme="minorEastAsia" w:cstheme="minorEastAsia" w:hint="eastAsia"/>
            <w:kern w:val="0"/>
            <w:sz w:val="24"/>
            <w:szCs w:val="24"/>
          </w:rPr>
          <w:t>高伟</w:t>
        </w:r>
      </w:hyperlink>
      <w:r>
        <w:rPr>
          <w:rFonts w:asciiTheme="minorEastAsia" w:eastAsiaTheme="minorEastAsia" w:hAnsiTheme="minorEastAsia" w:cstheme="minorEastAsia" w:hint="eastAsia"/>
          <w:kern w:val="0"/>
          <w:sz w:val="24"/>
          <w:szCs w:val="24"/>
        </w:rPr>
        <w:t>主编，武汉理工大学出版社，2020年版。考核章节为第1</w:t>
      </w:r>
      <w:r>
        <w:rPr>
          <w:rFonts w:ascii="Arial" w:eastAsiaTheme="minorEastAsia" w:hAnsi="Arial" w:cs="Arial"/>
          <w:kern w:val="0"/>
          <w:sz w:val="24"/>
          <w:szCs w:val="24"/>
        </w:rPr>
        <w:t>~</w:t>
      </w:r>
      <w:r>
        <w:rPr>
          <w:rFonts w:asciiTheme="minorEastAsia" w:eastAsiaTheme="minorEastAsia" w:hAnsiTheme="minorEastAsia" w:cstheme="minorEastAsia" w:hint="eastAsia"/>
          <w:kern w:val="0"/>
          <w:sz w:val="24"/>
          <w:szCs w:val="24"/>
        </w:rPr>
        <w:t>7章；重点章节为第2</w:t>
      </w:r>
      <w:r>
        <w:rPr>
          <w:rFonts w:ascii="Arial" w:eastAsiaTheme="minorEastAsia" w:hAnsi="Arial" w:cs="Arial"/>
          <w:kern w:val="0"/>
          <w:sz w:val="24"/>
          <w:szCs w:val="24"/>
        </w:rPr>
        <w:t>~</w:t>
      </w:r>
      <w:r>
        <w:rPr>
          <w:rFonts w:asciiTheme="minorEastAsia" w:eastAsiaTheme="minorEastAsia" w:hAnsiTheme="minorEastAsia" w:cstheme="minorEastAsia" w:hint="eastAsia"/>
          <w:kern w:val="0"/>
          <w:sz w:val="24"/>
          <w:szCs w:val="24"/>
        </w:rPr>
        <w:t>7章。</w:t>
      </w:r>
    </w:p>
    <w:p w14:paraId="29B52FC7" w14:textId="77777777" w:rsidR="00926628" w:rsidRDefault="005A33DE">
      <w:pPr>
        <w:snapToGrid w:val="0"/>
        <w:spacing w:line="480" w:lineRule="auto"/>
        <w:ind w:firstLineChars="200" w:firstLine="480"/>
        <w:rPr>
          <w:rFonts w:asciiTheme="minorEastAsia" w:eastAsiaTheme="minorEastAsia" w:hAnsiTheme="minorEastAsia" w:cstheme="minorEastAsia"/>
          <w:color w:val="383838"/>
          <w:kern w:val="0"/>
          <w:sz w:val="24"/>
          <w:szCs w:val="24"/>
        </w:rPr>
      </w:pPr>
      <w:r>
        <w:rPr>
          <w:rFonts w:asciiTheme="minorEastAsia" w:eastAsiaTheme="minorEastAsia" w:hAnsiTheme="minorEastAsia" w:cstheme="minorEastAsia" w:hint="eastAsia"/>
          <w:color w:val="383838"/>
          <w:kern w:val="0"/>
          <w:sz w:val="24"/>
          <w:szCs w:val="24"/>
        </w:rPr>
        <w:t>4. 参观注意事项：</w:t>
      </w:r>
    </w:p>
    <w:p w14:paraId="26F6C14F" w14:textId="77777777" w:rsidR="00926628" w:rsidRDefault="005A33DE">
      <w:pPr>
        <w:snapToGrid w:val="0"/>
        <w:spacing w:line="480" w:lineRule="auto"/>
        <w:ind w:firstLineChars="200" w:firstLine="480"/>
        <w:rPr>
          <w:rFonts w:asciiTheme="minorEastAsia" w:eastAsiaTheme="minorEastAsia" w:hAnsiTheme="minorEastAsia" w:cstheme="minorEastAsia"/>
          <w:color w:val="383838"/>
          <w:kern w:val="0"/>
          <w:sz w:val="24"/>
          <w:szCs w:val="24"/>
        </w:rPr>
      </w:pPr>
      <w:r>
        <w:rPr>
          <w:rFonts w:asciiTheme="minorEastAsia" w:eastAsiaTheme="minorEastAsia" w:hAnsiTheme="minorEastAsia" w:cstheme="minorEastAsia" w:hint="eastAsia"/>
          <w:color w:val="383838"/>
          <w:kern w:val="0"/>
          <w:sz w:val="24"/>
          <w:szCs w:val="24"/>
        </w:rPr>
        <w:t>（1）遵守实习场所的相关规定；注意人身安全；进入厂区禁止穿短裤和拖鞋；拍照时要注意来往车辆；等等。</w:t>
      </w:r>
    </w:p>
    <w:p w14:paraId="6362A945" w14:textId="77777777" w:rsidR="00926628" w:rsidRDefault="005A33DE">
      <w:pPr>
        <w:snapToGrid w:val="0"/>
        <w:spacing w:line="480" w:lineRule="auto"/>
        <w:ind w:firstLineChars="200" w:firstLine="480"/>
        <w:rPr>
          <w:rFonts w:asciiTheme="minorEastAsia" w:eastAsiaTheme="minorEastAsia" w:hAnsiTheme="minorEastAsia" w:cstheme="minorEastAsia"/>
          <w:color w:val="383838"/>
          <w:kern w:val="0"/>
          <w:sz w:val="24"/>
          <w:szCs w:val="24"/>
        </w:rPr>
      </w:pPr>
      <w:r>
        <w:rPr>
          <w:rFonts w:asciiTheme="minorEastAsia" w:eastAsiaTheme="minorEastAsia" w:hAnsiTheme="minorEastAsia" w:cstheme="minorEastAsia" w:hint="eastAsia"/>
          <w:color w:val="383838"/>
          <w:kern w:val="0"/>
          <w:sz w:val="24"/>
          <w:szCs w:val="24"/>
        </w:rPr>
        <w:t>（2）如遇安全事故等，请及时采取报警或联系现场工作人员等措施。</w:t>
      </w:r>
    </w:p>
    <w:p w14:paraId="5B04B766" w14:textId="77777777" w:rsidR="00926628" w:rsidRDefault="005A33DE">
      <w:pPr>
        <w:widowControl/>
        <w:snapToGrid w:val="0"/>
        <w:spacing w:line="480" w:lineRule="auto"/>
        <w:jc w:val="left"/>
        <w:rPr>
          <w:rFonts w:asciiTheme="minorEastAsia" w:eastAsiaTheme="minorEastAsia" w:hAnsiTheme="minorEastAsia" w:cstheme="minorEastAsia"/>
          <w:color w:val="383838"/>
          <w:kern w:val="0"/>
          <w:sz w:val="24"/>
          <w:szCs w:val="24"/>
        </w:rPr>
      </w:pPr>
      <w:r>
        <w:rPr>
          <w:rFonts w:asciiTheme="minorEastAsia" w:eastAsiaTheme="minorEastAsia" w:hAnsiTheme="minorEastAsia" w:cstheme="minorEastAsia" w:hint="eastAsia"/>
          <w:color w:val="383838"/>
          <w:kern w:val="0"/>
          <w:sz w:val="24"/>
          <w:szCs w:val="24"/>
        </w:rPr>
        <w:t>三、实习报告要求</w:t>
      </w:r>
    </w:p>
    <w:p w14:paraId="5EFC9D25" w14:textId="77777777" w:rsidR="00926628" w:rsidRDefault="005A33DE">
      <w:pPr>
        <w:widowControl/>
        <w:snapToGrid w:val="0"/>
        <w:spacing w:line="480" w:lineRule="auto"/>
        <w:ind w:firstLineChars="200" w:firstLine="480"/>
        <w:jc w:val="left"/>
        <w:rPr>
          <w:rFonts w:asciiTheme="minorEastAsia" w:eastAsiaTheme="minorEastAsia" w:hAnsiTheme="minorEastAsia" w:cstheme="minorEastAsia"/>
          <w:color w:val="383838"/>
          <w:kern w:val="0"/>
          <w:sz w:val="24"/>
          <w:szCs w:val="24"/>
        </w:rPr>
      </w:pPr>
      <w:r>
        <w:rPr>
          <w:rFonts w:asciiTheme="minorEastAsia" w:eastAsiaTheme="minorEastAsia" w:hAnsiTheme="minorEastAsia" w:cstheme="minorEastAsia" w:hint="eastAsia"/>
          <w:color w:val="383838"/>
          <w:kern w:val="0"/>
          <w:sz w:val="24"/>
          <w:szCs w:val="24"/>
        </w:rPr>
        <w:t>1. 内容要求：</w:t>
      </w:r>
    </w:p>
    <w:p w14:paraId="1C256D29" w14:textId="77777777" w:rsidR="00926628" w:rsidRDefault="005A33DE">
      <w:pPr>
        <w:widowControl/>
        <w:snapToGrid w:val="0"/>
        <w:spacing w:line="480" w:lineRule="auto"/>
        <w:ind w:firstLineChars="200" w:firstLine="480"/>
        <w:jc w:val="left"/>
        <w:rPr>
          <w:rFonts w:asciiTheme="minorEastAsia" w:eastAsiaTheme="minorEastAsia" w:hAnsiTheme="minorEastAsia" w:cstheme="minorEastAsia"/>
          <w:color w:val="383838"/>
          <w:kern w:val="0"/>
          <w:sz w:val="24"/>
          <w:szCs w:val="24"/>
        </w:rPr>
      </w:pPr>
      <w:r>
        <w:rPr>
          <w:rFonts w:asciiTheme="minorEastAsia" w:eastAsiaTheme="minorEastAsia" w:hAnsiTheme="minorEastAsia" w:cstheme="minorEastAsia" w:hint="eastAsia"/>
          <w:color w:val="383838"/>
          <w:kern w:val="0"/>
          <w:sz w:val="24"/>
          <w:szCs w:val="24"/>
        </w:rPr>
        <w:t>（1）标题：辽宁某饭店火灾事故分析及该类场所防火（或防爆）设计；</w:t>
      </w:r>
    </w:p>
    <w:p w14:paraId="62D973C4" w14:textId="77777777" w:rsidR="00926628" w:rsidRDefault="005A33DE">
      <w:pPr>
        <w:widowControl/>
        <w:snapToGrid w:val="0"/>
        <w:spacing w:line="480" w:lineRule="auto"/>
        <w:ind w:firstLineChars="200" w:firstLine="480"/>
        <w:jc w:val="left"/>
        <w:rPr>
          <w:rFonts w:asciiTheme="minorEastAsia" w:eastAsiaTheme="minorEastAsia" w:hAnsiTheme="minorEastAsia" w:cstheme="minorEastAsia"/>
          <w:color w:val="383838"/>
          <w:kern w:val="0"/>
          <w:sz w:val="24"/>
          <w:szCs w:val="24"/>
        </w:rPr>
      </w:pPr>
      <w:r>
        <w:rPr>
          <w:rFonts w:asciiTheme="minorEastAsia" w:eastAsiaTheme="minorEastAsia" w:hAnsiTheme="minorEastAsia" w:cstheme="minorEastAsia" w:hint="eastAsia"/>
          <w:color w:val="383838"/>
          <w:kern w:val="0"/>
          <w:sz w:val="24"/>
          <w:szCs w:val="24"/>
        </w:rPr>
        <w:t>（2）内容：主要包括辽宁某饭店火灾事故分析、参观场所概况、可能存在的易燃易爆危险（危险源）及防火防爆设计措施；并依据相关理论或规范、标准等对其设计措施的合理性或不足进行分析与说明。</w:t>
      </w:r>
    </w:p>
    <w:p w14:paraId="4B3B170B" w14:textId="77777777" w:rsidR="00926628" w:rsidRDefault="005A33DE">
      <w:pPr>
        <w:widowControl/>
        <w:snapToGrid w:val="0"/>
        <w:spacing w:line="480" w:lineRule="auto"/>
        <w:ind w:firstLineChars="200" w:firstLine="480"/>
        <w:jc w:val="left"/>
        <w:rPr>
          <w:rFonts w:asciiTheme="minorEastAsia" w:eastAsiaTheme="minorEastAsia" w:hAnsiTheme="minorEastAsia" w:cstheme="minorEastAsia"/>
          <w:color w:val="383838"/>
          <w:kern w:val="0"/>
          <w:sz w:val="24"/>
          <w:szCs w:val="24"/>
        </w:rPr>
      </w:pPr>
      <w:r>
        <w:rPr>
          <w:rFonts w:asciiTheme="minorEastAsia" w:eastAsiaTheme="minorEastAsia" w:hAnsiTheme="minorEastAsia" w:cstheme="minorEastAsia" w:hint="eastAsia"/>
          <w:color w:val="383838"/>
          <w:kern w:val="0"/>
          <w:sz w:val="24"/>
          <w:szCs w:val="24"/>
        </w:rPr>
        <w:t>（3）实习报告要求内容充实、语言通顺、表达清晰，不少于1500字。</w:t>
      </w:r>
    </w:p>
    <w:p w14:paraId="34EFEFF7" w14:textId="77777777" w:rsidR="00926628" w:rsidRDefault="005A33DE">
      <w:pPr>
        <w:pStyle w:val="a3"/>
        <w:snapToGrid w:val="0"/>
        <w:spacing w:line="480" w:lineRule="auto"/>
        <w:ind w:firstLineChars="200" w:firstLine="480"/>
        <w:rPr>
          <w:rFonts w:asciiTheme="minorEastAsia" w:eastAsiaTheme="minorEastAsia" w:hAnsiTheme="minorEastAsia" w:cstheme="minorEastAsia"/>
          <w:color w:val="383838"/>
          <w:kern w:val="0"/>
          <w:sz w:val="24"/>
          <w:szCs w:val="24"/>
        </w:rPr>
      </w:pPr>
      <w:r>
        <w:rPr>
          <w:rFonts w:asciiTheme="minorEastAsia" w:eastAsiaTheme="minorEastAsia" w:hAnsiTheme="minorEastAsia" w:cstheme="minorEastAsia" w:hint="eastAsia"/>
          <w:color w:val="383838"/>
          <w:kern w:val="0"/>
          <w:sz w:val="24"/>
          <w:szCs w:val="24"/>
        </w:rPr>
        <w:t>2. 格式要求：</w:t>
      </w:r>
    </w:p>
    <w:p w14:paraId="73D5B0F1" w14:textId="77777777" w:rsidR="00926628" w:rsidRDefault="005A33DE">
      <w:pPr>
        <w:pStyle w:val="a3"/>
        <w:snapToGrid w:val="0"/>
        <w:spacing w:line="480" w:lineRule="auto"/>
        <w:ind w:firstLineChars="200" w:firstLine="480"/>
        <w:rPr>
          <w:rFonts w:asciiTheme="minorEastAsia" w:eastAsiaTheme="minorEastAsia" w:hAnsiTheme="minorEastAsia" w:cstheme="minorEastAsia"/>
          <w:color w:val="383838"/>
          <w:kern w:val="0"/>
          <w:sz w:val="24"/>
          <w:szCs w:val="24"/>
        </w:rPr>
      </w:pPr>
      <w:r>
        <w:rPr>
          <w:rFonts w:asciiTheme="minorEastAsia" w:eastAsiaTheme="minorEastAsia" w:hAnsiTheme="minorEastAsia" w:cstheme="minorEastAsia" w:hint="eastAsia"/>
          <w:color w:val="383838"/>
          <w:kern w:val="0"/>
          <w:sz w:val="24"/>
          <w:szCs w:val="24"/>
        </w:rPr>
        <w:t>（1）文章标题：黑体，三号字，居中</w:t>
      </w:r>
    </w:p>
    <w:p w14:paraId="67F20210" w14:textId="77777777" w:rsidR="00926628" w:rsidRDefault="005A33DE">
      <w:pPr>
        <w:pStyle w:val="a3"/>
        <w:snapToGrid w:val="0"/>
        <w:spacing w:line="480" w:lineRule="auto"/>
        <w:ind w:firstLineChars="200" w:firstLine="480"/>
        <w:rPr>
          <w:rFonts w:asciiTheme="minorEastAsia" w:eastAsiaTheme="minorEastAsia" w:hAnsiTheme="minorEastAsia" w:cstheme="minorEastAsia"/>
          <w:color w:val="383838"/>
          <w:kern w:val="0"/>
          <w:sz w:val="24"/>
          <w:szCs w:val="24"/>
        </w:rPr>
      </w:pPr>
      <w:r>
        <w:rPr>
          <w:rFonts w:asciiTheme="minorEastAsia" w:eastAsiaTheme="minorEastAsia" w:hAnsiTheme="minorEastAsia" w:cstheme="minorEastAsia" w:hint="eastAsia"/>
          <w:color w:val="383838"/>
          <w:kern w:val="0"/>
          <w:sz w:val="24"/>
          <w:szCs w:val="24"/>
        </w:rPr>
        <w:t>（2）一级标题：黑体，小三号字；二级标题：楷体，小三号字；三级标题：仿宋，四号字，加粗。</w:t>
      </w:r>
    </w:p>
    <w:p w14:paraId="4A460B09" w14:textId="77777777" w:rsidR="00926628" w:rsidRDefault="005A33DE">
      <w:pPr>
        <w:pStyle w:val="a3"/>
        <w:snapToGrid w:val="0"/>
        <w:spacing w:line="480" w:lineRule="auto"/>
        <w:ind w:firstLineChars="200" w:firstLine="480"/>
        <w:rPr>
          <w:rFonts w:asciiTheme="minorEastAsia" w:eastAsiaTheme="minorEastAsia" w:hAnsiTheme="minorEastAsia" w:cstheme="minorEastAsia"/>
          <w:color w:val="383838"/>
          <w:kern w:val="0"/>
          <w:sz w:val="24"/>
          <w:szCs w:val="24"/>
        </w:rPr>
      </w:pPr>
      <w:r>
        <w:rPr>
          <w:rFonts w:asciiTheme="minorEastAsia" w:eastAsiaTheme="minorEastAsia" w:hAnsiTheme="minorEastAsia" w:cstheme="minorEastAsia" w:hint="eastAsia"/>
          <w:color w:val="383838"/>
          <w:kern w:val="0"/>
          <w:sz w:val="24"/>
          <w:szCs w:val="24"/>
        </w:rPr>
        <w:t>（3）正文：仿宋，小四号字；行距：22磅。</w:t>
      </w:r>
    </w:p>
    <w:p w14:paraId="7C222F55" w14:textId="77777777" w:rsidR="00926628" w:rsidRDefault="005A33DE">
      <w:pPr>
        <w:spacing w:line="480" w:lineRule="auto"/>
        <w:rPr>
          <w:rFonts w:asciiTheme="minorEastAsia" w:eastAsiaTheme="minorEastAsia" w:hAnsiTheme="minorEastAsia" w:cstheme="minorEastAsia"/>
          <w:color w:val="383838"/>
          <w:kern w:val="0"/>
          <w:sz w:val="24"/>
          <w:szCs w:val="24"/>
        </w:rPr>
      </w:pPr>
      <w:bookmarkStart w:id="0" w:name="_Hlk190870627"/>
      <w:r>
        <w:rPr>
          <w:rFonts w:asciiTheme="minorEastAsia" w:eastAsiaTheme="minorEastAsia" w:hAnsiTheme="minorEastAsia" w:cstheme="minorEastAsia" w:hint="eastAsia"/>
          <w:color w:val="383838"/>
          <w:kern w:val="0"/>
          <w:sz w:val="24"/>
          <w:szCs w:val="24"/>
        </w:rPr>
        <w:lastRenderedPageBreak/>
        <w:t>四、提交方式</w:t>
      </w:r>
    </w:p>
    <w:p w14:paraId="467ED2A1" w14:textId="77777777" w:rsidR="00926628" w:rsidRDefault="005A33DE">
      <w:pPr>
        <w:spacing w:line="480" w:lineRule="auto"/>
        <w:ind w:firstLineChars="200" w:firstLine="480"/>
        <w:rPr>
          <w:rFonts w:asciiTheme="minorEastAsia" w:eastAsiaTheme="minorEastAsia" w:hAnsiTheme="minorEastAsia" w:cstheme="minorEastAsia"/>
          <w:b/>
          <w:bCs/>
          <w:color w:val="383838"/>
          <w:kern w:val="0"/>
          <w:sz w:val="24"/>
          <w:szCs w:val="24"/>
        </w:rPr>
      </w:pPr>
      <w:r>
        <w:rPr>
          <w:rFonts w:asciiTheme="minorEastAsia" w:eastAsiaTheme="minorEastAsia" w:hAnsiTheme="minorEastAsia" w:cstheme="minorEastAsia" w:hint="eastAsia"/>
          <w:color w:val="383838"/>
          <w:kern w:val="0"/>
          <w:sz w:val="24"/>
          <w:szCs w:val="24"/>
        </w:rPr>
        <w:t>实习报告word文档以“</w:t>
      </w:r>
      <w:r>
        <w:rPr>
          <w:rFonts w:asciiTheme="minorEastAsia" w:eastAsiaTheme="minorEastAsia" w:hAnsiTheme="minorEastAsia" w:cstheme="minorEastAsia" w:hint="eastAsia"/>
          <w:b/>
          <w:color w:val="383838"/>
          <w:kern w:val="0"/>
          <w:sz w:val="24"/>
          <w:szCs w:val="24"/>
        </w:rPr>
        <w:t>防火与防爆技术（实践）+姓名+身份证号后4位</w:t>
      </w:r>
      <w:r>
        <w:rPr>
          <w:rFonts w:asciiTheme="minorEastAsia" w:eastAsiaTheme="minorEastAsia" w:hAnsiTheme="minorEastAsia" w:cstheme="minorEastAsia" w:hint="eastAsia"/>
          <w:color w:val="383838"/>
          <w:kern w:val="0"/>
          <w:sz w:val="24"/>
          <w:szCs w:val="24"/>
        </w:rPr>
        <w:t>”命名，</w:t>
      </w:r>
      <w:r>
        <w:rPr>
          <w:rFonts w:asciiTheme="minorEastAsia" w:eastAsiaTheme="minorEastAsia" w:hAnsiTheme="minorEastAsia" w:cstheme="minorEastAsia" w:hint="eastAsia"/>
          <w:b/>
          <w:color w:val="000000" w:themeColor="text1"/>
          <w:kern w:val="0"/>
          <w:sz w:val="24"/>
          <w:szCs w:val="24"/>
        </w:rPr>
        <w:t>于2025年10月9日前提交，</w:t>
      </w:r>
      <w:bookmarkStart w:id="1" w:name="_Hlk190873053"/>
      <w:r>
        <w:rPr>
          <w:rFonts w:asciiTheme="minorEastAsia" w:eastAsiaTheme="minorEastAsia" w:hAnsiTheme="minorEastAsia" w:cstheme="minorEastAsia" w:hint="eastAsia"/>
          <w:b/>
          <w:bCs/>
          <w:color w:val="383838"/>
          <w:kern w:val="0"/>
          <w:sz w:val="24"/>
          <w:szCs w:val="24"/>
        </w:rPr>
        <w:t>同一文件提交一次即可，不要重复提交；如文件有修改，可再次上传，文件名不变。</w:t>
      </w:r>
    </w:p>
    <w:bookmarkEnd w:id="1"/>
    <w:p w14:paraId="0A6342FB" w14:textId="26802EB0" w:rsidR="00926628" w:rsidRDefault="005A33DE">
      <w:pPr>
        <w:pStyle w:val="a3"/>
        <w:spacing w:line="480" w:lineRule="auto"/>
        <w:ind w:firstLineChars="200" w:firstLine="480"/>
        <w:rPr>
          <w:rFonts w:asciiTheme="minorEastAsia" w:eastAsiaTheme="minorEastAsia" w:hAnsiTheme="minorEastAsia" w:cstheme="minorEastAsia"/>
          <w:color w:val="383838"/>
          <w:kern w:val="0"/>
          <w:sz w:val="24"/>
          <w:szCs w:val="24"/>
        </w:rPr>
      </w:pPr>
      <w:r>
        <w:rPr>
          <w:rFonts w:asciiTheme="minorEastAsia" w:eastAsiaTheme="minorEastAsia" w:hAnsiTheme="minorEastAsia" w:cstheme="minorEastAsia" w:hint="eastAsia"/>
          <w:color w:val="383838"/>
          <w:kern w:val="0"/>
          <w:sz w:val="24"/>
          <w:szCs w:val="24"/>
        </w:rPr>
        <w:t>提交网址</w:t>
      </w:r>
      <w:hyperlink r:id="rId8" w:history="1">
        <w:r>
          <w:rPr>
            <w:rStyle w:val="ac"/>
            <w:rFonts w:asciiTheme="minorEastAsia" w:eastAsiaTheme="minorEastAsia" w:hAnsiTheme="minorEastAsia" w:cstheme="minorEastAsia" w:hint="eastAsia"/>
            <w:kern w:val="0"/>
            <w:sz w:val="24"/>
            <w:szCs w:val="24"/>
          </w:rPr>
          <w:t>https://send2me.cn/4qHJxc8V/TreGCq8x8jgokA</w:t>
        </w:r>
      </w:hyperlink>
    </w:p>
    <w:p w14:paraId="1D5D8D98" w14:textId="77777777" w:rsidR="00926628" w:rsidRDefault="005A33DE">
      <w:pPr>
        <w:widowControl/>
        <w:spacing w:line="480" w:lineRule="auto"/>
        <w:jc w:val="left"/>
        <w:rPr>
          <w:rFonts w:asciiTheme="minorEastAsia" w:eastAsiaTheme="minorEastAsia" w:hAnsiTheme="minorEastAsia" w:cstheme="minorEastAsia"/>
          <w:color w:val="383838"/>
          <w:kern w:val="0"/>
          <w:sz w:val="24"/>
          <w:szCs w:val="24"/>
        </w:rPr>
      </w:pPr>
      <w:bookmarkStart w:id="2" w:name="_Hlk190870639"/>
      <w:bookmarkEnd w:id="0"/>
      <w:r>
        <w:rPr>
          <w:rFonts w:asciiTheme="minorEastAsia" w:eastAsiaTheme="minorEastAsia" w:hAnsiTheme="minorEastAsia" w:cstheme="minorEastAsia" w:hint="eastAsia"/>
          <w:color w:val="383838"/>
          <w:kern w:val="0"/>
          <w:sz w:val="24"/>
          <w:szCs w:val="24"/>
        </w:rPr>
        <w:t>五、注意事项</w:t>
      </w:r>
    </w:p>
    <w:bookmarkEnd w:id="2"/>
    <w:p w14:paraId="290DBEA3" w14:textId="77777777" w:rsidR="00926628" w:rsidRDefault="005A33DE">
      <w:pPr>
        <w:widowControl/>
        <w:spacing w:line="480" w:lineRule="auto"/>
        <w:ind w:firstLineChars="200" w:firstLine="480"/>
        <w:jc w:val="left"/>
        <w:rPr>
          <w:rFonts w:asciiTheme="minorEastAsia" w:eastAsiaTheme="minorEastAsia" w:hAnsiTheme="minorEastAsia" w:cstheme="minorEastAsia"/>
          <w:color w:val="383838"/>
          <w:kern w:val="0"/>
          <w:sz w:val="24"/>
          <w:szCs w:val="24"/>
        </w:rPr>
      </w:pPr>
      <w:r>
        <w:rPr>
          <w:rFonts w:asciiTheme="minorEastAsia" w:eastAsiaTheme="minorEastAsia" w:hAnsiTheme="minorEastAsia" w:cstheme="minorEastAsia" w:hint="eastAsia"/>
          <w:color w:val="383838"/>
          <w:kern w:val="0"/>
          <w:sz w:val="24"/>
          <w:szCs w:val="24"/>
        </w:rPr>
        <w:t>1.考生须按照规定时间上传调研报告，到达截止时间后作业收集程序将自动关闭，未按时提交报告的视为缺考。</w:t>
      </w:r>
    </w:p>
    <w:p w14:paraId="0F573275" w14:textId="77777777" w:rsidR="00926628" w:rsidRDefault="005A33DE">
      <w:pPr>
        <w:widowControl/>
        <w:spacing w:line="480" w:lineRule="auto"/>
        <w:ind w:firstLineChars="200" w:firstLine="480"/>
        <w:jc w:val="left"/>
        <w:rPr>
          <w:rFonts w:asciiTheme="minorEastAsia" w:eastAsiaTheme="minorEastAsia" w:hAnsiTheme="minorEastAsia" w:cstheme="minorEastAsia"/>
          <w:color w:val="383838"/>
          <w:kern w:val="0"/>
          <w:sz w:val="24"/>
          <w:szCs w:val="24"/>
        </w:rPr>
      </w:pPr>
      <w:r>
        <w:rPr>
          <w:rFonts w:asciiTheme="minorEastAsia" w:eastAsiaTheme="minorEastAsia" w:hAnsiTheme="minorEastAsia" w:cstheme="minorEastAsia" w:hint="eastAsia"/>
          <w:color w:val="383838"/>
          <w:kern w:val="0"/>
          <w:sz w:val="24"/>
          <w:szCs w:val="24"/>
        </w:rPr>
        <w:t>2.考生须按照要求独立完成调研报告，未按要求提交报告的视为不及格；如发现雷同报告，取消本科目考试成绩。</w:t>
      </w:r>
    </w:p>
    <w:p w14:paraId="1F3771AC" w14:textId="77777777" w:rsidR="00926628" w:rsidRDefault="00926628">
      <w:pPr>
        <w:snapToGrid w:val="0"/>
        <w:spacing w:line="480" w:lineRule="auto"/>
        <w:ind w:firstLineChars="200" w:firstLine="480"/>
        <w:rPr>
          <w:rFonts w:ascii="方正仿宋_GB2312" w:eastAsia="方正仿宋_GB2312" w:hAnsi="方正仿宋_GB2312" w:cs="方正仿宋_GB2312"/>
          <w:color w:val="383838"/>
          <w:kern w:val="0"/>
          <w:sz w:val="24"/>
          <w:szCs w:val="24"/>
        </w:rPr>
      </w:pPr>
    </w:p>
    <w:sectPr w:rsidR="0092662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110E7" w14:textId="77777777" w:rsidR="000B7D50" w:rsidRDefault="000B7D50" w:rsidP="003D4B93">
      <w:r>
        <w:separator/>
      </w:r>
    </w:p>
  </w:endnote>
  <w:endnote w:type="continuationSeparator" w:id="0">
    <w:p w14:paraId="652BCE3E" w14:textId="77777777" w:rsidR="000B7D50" w:rsidRDefault="000B7D50" w:rsidP="003D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方正仿宋_GB18030">
    <w:altName w:val="微软雅黑"/>
    <w:charset w:val="86"/>
    <w:family w:val="auto"/>
    <w:pitch w:val="default"/>
    <w:sig w:usb0="00000001" w:usb1="08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仿宋_GB2312">
    <w:altName w:val="微软雅黑"/>
    <w:charset w:val="86"/>
    <w:family w:val="auto"/>
    <w:pitch w:val="default"/>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2BD84" w14:textId="77777777" w:rsidR="000B7D50" w:rsidRDefault="000B7D50" w:rsidP="003D4B93">
      <w:r>
        <w:separator/>
      </w:r>
    </w:p>
  </w:footnote>
  <w:footnote w:type="continuationSeparator" w:id="0">
    <w:p w14:paraId="74AC6F31" w14:textId="77777777" w:rsidR="000B7D50" w:rsidRDefault="000B7D50" w:rsidP="003D4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F6"/>
    <w:rsid w:val="0000010F"/>
    <w:rsid w:val="0001394B"/>
    <w:rsid w:val="00033175"/>
    <w:rsid w:val="00033FA6"/>
    <w:rsid w:val="000B5A94"/>
    <w:rsid w:val="000B7D50"/>
    <w:rsid w:val="000D035A"/>
    <w:rsid w:val="000D06FA"/>
    <w:rsid w:val="000F2637"/>
    <w:rsid w:val="0010257E"/>
    <w:rsid w:val="00102B40"/>
    <w:rsid w:val="00154110"/>
    <w:rsid w:val="001842C5"/>
    <w:rsid w:val="0019086B"/>
    <w:rsid w:val="0019404E"/>
    <w:rsid w:val="001B12E5"/>
    <w:rsid w:val="001B4421"/>
    <w:rsid w:val="001B7E13"/>
    <w:rsid w:val="001E24AD"/>
    <w:rsid w:val="00224A1C"/>
    <w:rsid w:val="00226E7A"/>
    <w:rsid w:val="00247AE3"/>
    <w:rsid w:val="00267746"/>
    <w:rsid w:val="00284430"/>
    <w:rsid w:val="002C0E09"/>
    <w:rsid w:val="002E6EFE"/>
    <w:rsid w:val="002F1CCF"/>
    <w:rsid w:val="00326116"/>
    <w:rsid w:val="003474A2"/>
    <w:rsid w:val="00355D2B"/>
    <w:rsid w:val="00364F0B"/>
    <w:rsid w:val="003C6EAD"/>
    <w:rsid w:val="003D4B93"/>
    <w:rsid w:val="00420D2B"/>
    <w:rsid w:val="004534A8"/>
    <w:rsid w:val="00470CFC"/>
    <w:rsid w:val="004856D3"/>
    <w:rsid w:val="004A48B0"/>
    <w:rsid w:val="004B5973"/>
    <w:rsid w:val="004B7DE6"/>
    <w:rsid w:val="004E7838"/>
    <w:rsid w:val="004F02F5"/>
    <w:rsid w:val="004F7327"/>
    <w:rsid w:val="00502CDF"/>
    <w:rsid w:val="00514BC6"/>
    <w:rsid w:val="00530263"/>
    <w:rsid w:val="00533A9E"/>
    <w:rsid w:val="00534B33"/>
    <w:rsid w:val="005A33DE"/>
    <w:rsid w:val="005A4498"/>
    <w:rsid w:val="005F7235"/>
    <w:rsid w:val="00603659"/>
    <w:rsid w:val="00607F3B"/>
    <w:rsid w:val="00612CA5"/>
    <w:rsid w:val="006201B0"/>
    <w:rsid w:val="00622BC3"/>
    <w:rsid w:val="006315F1"/>
    <w:rsid w:val="006407B7"/>
    <w:rsid w:val="0065292F"/>
    <w:rsid w:val="0065759F"/>
    <w:rsid w:val="0066449B"/>
    <w:rsid w:val="006703BA"/>
    <w:rsid w:val="00671CCD"/>
    <w:rsid w:val="00675B19"/>
    <w:rsid w:val="00686CB5"/>
    <w:rsid w:val="00687E0A"/>
    <w:rsid w:val="00693A10"/>
    <w:rsid w:val="00696A40"/>
    <w:rsid w:val="006A400D"/>
    <w:rsid w:val="006A719B"/>
    <w:rsid w:val="007068BB"/>
    <w:rsid w:val="00725085"/>
    <w:rsid w:val="00823525"/>
    <w:rsid w:val="0084241B"/>
    <w:rsid w:val="008466F6"/>
    <w:rsid w:val="008A5A6C"/>
    <w:rsid w:val="008C41D2"/>
    <w:rsid w:val="008E0D38"/>
    <w:rsid w:val="008E36E1"/>
    <w:rsid w:val="00904841"/>
    <w:rsid w:val="00926628"/>
    <w:rsid w:val="00967F86"/>
    <w:rsid w:val="00972CA3"/>
    <w:rsid w:val="0097715B"/>
    <w:rsid w:val="009A2E47"/>
    <w:rsid w:val="009B3CEF"/>
    <w:rsid w:val="009D5FB0"/>
    <w:rsid w:val="009D7F66"/>
    <w:rsid w:val="009F5556"/>
    <w:rsid w:val="00A161F1"/>
    <w:rsid w:val="00A208F4"/>
    <w:rsid w:val="00A30446"/>
    <w:rsid w:val="00A50358"/>
    <w:rsid w:val="00AA4036"/>
    <w:rsid w:val="00AB31DF"/>
    <w:rsid w:val="00AC5CD3"/>
    <w:rsid w:val="00AD0F3F"/>
    <w:rsid w:val="00AE3AEB"/>
    <w:rsid w:val="00B1742C"/>
    <w:rsid w:val="00B6581E"/>
    <w:rsid w:val="00B7750F"/>
    <w:rsid w:val="00B8086F"/>
    <w:rsid w:val="00BA5163"/>
    <w:rsid w:val="00BD0E14"/>
    <w:rsid w:val="00BD62CA"/>
    <w:rsid w:val="00C11E52"/>
    <w:rsid w:val="00C25C6E"/>
    <w:rsid w:val="00C77BB0"/>
    <w:rsid w:val="00C81DCA"/>
    <w:rsid w:val="00CB3EC5"/>
    <w:rsid w:val="00D07843"/>
    <w:rsid w:val="00DE0025"/>
    <w:rsid w:val="00E12745"/>
    <w:rsid w:val="00E13804"/>
    <w:rsid w:val="00E72FD0"/>
    <w:rsid w:val="00E91B8E"/>
    <w:rsid w:val="00F00F09"/>
    <w:rsid w:val="00F16FF1"/>
    <w:rsid w:val="00F34903"/>
    <w:rsid w:val="00F426F6"/>
    <w:rsid w:val="00F8666C"/>
    <w:rsid w:val="00F93862"/>
    <w:rsid w:val="00FA497D"/>
    <w:rsid w:val="00FA4E10"/>
    <w:rsid w:val="00FB0E84"/>
    <w:rsid w:val="00FB663B"/>
    <w:rsid w:val="00FF242C"/>
    <w:rsid w:val="1507210A"/>
    <w:rsid w:val="2AF820E8"/>
    <w:rsid w:val="40E14371"/>
    <w:rsid w:val="419D11E4"/>
    <w:rsid w:val="50172DEC"/>
    <w:rsid w:val="51486D17"/>
    <w:rsid w:val="7A0F5A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42520"/>
  <w15:docId w15:val="{EEE18DBB-3A6C-4EFB-B917-B265E5D1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szCs w:val="20"/>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a">
    <w:name w:val="Strong"/>
    <w:basedOn w:val="a0"/>
    <w:uiPriority w:val="22"/>
    <w:qFormat/>
    <w:rPr>
      <w:b/>
      <w:bCs/>
    </w:rPr>
  </w:style>
  <w:style w:type="character" w:styleId="ab">
    <w:name w:val="FollowedHyperlink"/>
    <w:basedOn w:val="a0"/>
    <w:uiPriority w:val="99"/>
    <w:semiHidden/>
    <w:unhideWhenUsed/>
    <w:qFormat/>
    <w:rPr>
      <w:color w:val="800080"/>
      <w:u w:val="single"/>
    </w:rPr>
  </w:style>
  <w:style w:type="character" w:styleId="ac">
    <w:name w:val="Hyperlink"/>
    <w:uiPriority w:val="99"/>
    <w:unhideWhenUsed/>
    <w:qFormat/>
    <w:rPr>
      <w:color w:val="0563C1"/>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7">
    <w:name w:val="17"/>
    <w:basedOn w:val="a"/>
    <w:qFormat/>
    <w:pPr>
      <w:widowControl/>
      <w:spacing w:before="100" w:beforeAutospacing="1" w:after="100" w:afterAutospacing="1"/>
      <w:jc w:val="left"/>
    </w:pPr>
    <w:rPr>
      <w:rFonts w:ascii="宋体" w:hAnsi="宋体" w:cs="宋体"/>
      <w:kern w:val="0"/>
      <w:sz w:val="24"/>
      <w:szCs w:val="24"/>
    </w:rPr>
  </w:style>
  <w:style w:type="paragraph" w:customStyle="1" w:styleId="18">
    <w:name w:val="18"/>
    <w:basedOn w:val="a"/>
    <w:qFormat/>
    <w:pPr>
      <w:widowControl/>
      <w:spacing w:before="100" w:beforeAutospacing="1" w:after="100" w:afterAutospacing="1"/>
      <w:jc w:val="left"/>
    </w:pPr>
    <w:rPr>
      <w:rFonts w:ascii="宋体" w:hAnsi="宋体" w:cs="宋体"/>
      <w:kern w:val="0"/>
      <w:sz w:val="24"/>
      <w:szCs w:val="24"/>
    </w:rPr>
  </w:style>
  <w:style w:type="character" w:customStyle="1" w:styleId="a4">
    <w:name w:val="纯文本 字符"/>
    <w:link w:val="a3"/>
    <w:qFormat/>
    <w:rPr>
      <w:rFonts w:ascii="宋体" w:hAnsi="Courier New"/>
      <w:kern w:val="2"/>
      <w:sz w:val="21"/>
    </w:rPr>
  </w:style>
  <w:style w:type="character" w:customStyle="1" w:styleId="Char">
    <w:name w:val="纯文本 Char"/>
    <w:basedOn w:val="a0"/>
    <w:uiPriority w:val="99"/>
    <w:semiHidden/>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end2me.cn/4qHJxc8V/TreGCq8x8jgokA" TargetMode="External"/><Relationship Id="rId3" Type="http://schemas.openxmlformats.org/officeDocument/2006/relationships/webSettings" Target="webSettings.xml"/><Relationship Id="rId7" Type="http://schemas.openxmlformats.org/officeDocument/2006/relationships/hyperlink" Target="https://book.jd.com/writer/%E9%AB%98%E4%BC%9F_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ok.jd.com/writer/%E9%99%88%E5%85%88%E9%94%8B_1.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11&#33258;&#32771;&#21150;\&#24418;&#25104;&#25991;&#20214;\&#25945;&#23398;&#22823;&#32434;&amp;&#32771;&#35797;&#22823;&#32434;\2023&#24180;&#19979;&#21322;&#24180;&#20013;&#22269;&#22320;&#36136;&#22823;&#23398;&#65288;&#21271;&#20140;&#65289;&#33258;&#23398;&#32771;&#35797;&#38750;&#31508;&#35797;&#35838;&#31243;&#32771;&#35797;&#35828;&#26126;090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2023年下半年中国地质大学（北京）自学考试非笔试课程考试说明0905.dotx</Template>
  <TotalTime>20</TotalTime>
  <Pages>3</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kxj</dc:creator>
  <cp:lastModifiedBy>DFF</cp:lastModifiedBy>
  <cp:revision>22</cp:revision>
  <cp:lastPrinted>2023-09-25T05:55:00Z</cp:lastPrinted>
  <dcterms:created xsi:type="dcterms:W3CDTF">2024-07-03T03:42:00Z</dcterms:created>
  <dcterms:modified xsi:type="dcterms:W3CDTF">2025-09-22T07:00:00Z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eyJoZGlkIjoiODM5NmRhYjMyNjkzYTc4OWVmOWVhMzEwMDU2Y2RlOTUiLCJ1c2VySWQiOiIxMDExNTcyMDc4In0=</vt:lpwstr>
  </property>
  <property fmtid="{D5CDD505-2E9C-101B-9397-08002B2CF9AE}" pid="3" name="KSOProductBuildVer">
    <vt:lpwstr>2052-12.1.0.22529</vt:lpwstr>
  </property>
  <property fmtid="{D5CDD505-2E9C-101B-9397-08002B2CF9AE}" pid="4" name="ICV">
    <vt:lpwstr>EBED840FF2674FDA823B62B43ADEF2F5_13</vt:lpwstr>
  </property>
</Properties>
</file>