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7463" w14:textId="36AC3A58" w:rsidR="00E433CD" w:rsidRDefault="00313BB8">
      <w:pPr>
        <w:jc w:val="center"/>
        <w:rPr>
          <w:rFonts w:ascii="Times New Roman" w:eastAsia="微软雅黑" w:hAnsi="Times New Roman"/>
          <w:b/>
          <w:bCs/>
          <w:color w:val="383838"/>
          <w:sz w:val="32"/>
          <w:szCs w:val="32"/>
        </w:rPr>
      </w:pP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202</w:t>
      </w:r>
      <w:r w:rsidR="001C4327"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5</w:t>
      </w: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年</w:t>
      </w:r>
      <w:r>
        <w:rPr>
          <w:rFonts w:ascii="Times New Roman" w:eastAsia="微软雅黑" w:hAnsi="Times New Roman" w:hint="eastAsia"/>
          <w:b/>
          <w:bCs/>
          <w:color w:val="383838"/>
          <w:sz w:val="32"/>
          <w:szCs w:val="32"/>
        </w:rPr>
        <w:t>下</w:t>
      </w: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半年中国地质大学（北京）</w:t>
      </w:r>
      <w:r>
        <w:rPr>
          <w:rFonts w:ascii="Times New Roman" w:eastAsia="微软雅黑" w:hAnsi="Times New Roman" w:hint="eastAsia"/>
          <w:b/>
          <w:bCs/>
          <w:color w:val="383838"/>
          <w:sz w:val="32"/>
          <w:szCs w:val="32"/>
        </w:rPr>
        <w:t>高等教育</w:t>
      </w: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自学考试</w:t>
      </w:r>
    </w:p>
    <w:p w14:paraId="7E5EB23C" w14:textId="5AEDF832" w:rsidR="00E433CD" w:rsidRDefault="00313BB8">
      <w:pPr>
        <w:widowControl/>
        <w:jc w:val="center"/>
        <w:rPr>
          <w:rFonts w:ascii="Times New Roman" w:eastAsia="微软雅黑" w:hAnsi="Times New Roman"/>
          <w:b/>
          <w:color w:val="383838"/>
          <w:kern w:val="0"/>
          <w:sz w:val="30"/>
          <w:szCs w:val="30"/>
        </w:rPr>
      </w:pPr>
      <w:r>
        <w:rPr>
          <w:rFonts w:ascii="Times New Roman" w:eastAsia="微软雅黑" w:hAnsi="Times New Roman"/>
          <w:b/>
          <w:color w:val="383838"/>
          <w:kern w:val="0"/>
          <w:sz w:val="30"/>
          <w:szCs w:val="30"/>
        </w:rPr>
        <w:t>宝石及材料工艺学（专升本）</w:t>
      </w:r>
      <w:r w:rsidR="0097422E">
        <w:rPr>
          <w:rFonts w:ascii="Times New Roman" w:eastAsia="微软雅黑" w:hAnsi="Times New Roman" w:hint="eastAsia"/>
          <w:b/>
          <w:color w:val="383838"/>
          <w:kern w:val="0"/>
          <w:sz w:val="30"/>
          <w:szCs w:val="30"/>
        </w:rPr>
        <w:t>实践类</w:t>
      </w:r>
      <w:r>
        <w:rPr>
          <w:rFonts w:ascii="Times New Roman" w:eastAsia="微软雅黑" w:hAnsi="Times New Roman"/>
          <w:b/>
          <w:color w:val="383838"/>
          <w:kern w:val="0"/>
          <w:sz w:val="30"/>
          <w:szCs w:val="30"/>
        </w:rPr>
        <w:t>课程考核说明</w:t>
      </w:r>
    </w:p>
    <w:p w14:paraId="11E89173" w14:textId="77777777" w:rsidR="00E433CD" w:rsidRDefault="00313BB8">
      <w:pPr>
        <w:jc w:val="center"/>
        <w:rPr>
          <w:rFonts w:ascii="Times New Roman" w:eastAsia="微软雅黑" w:hAnsi="Times New Roman"/>
          <w:b/>
          <w:bCs/>
          <w:color w:val="383838"/>
          <w:sz w:val="32"/>
          <w:szCs w:val="32"/>
        </w:rPr>
      </w:pP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（专业代码</w:t>
      </w: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01B0047</w:t>
      </w:r>
      <w:r>
        <w:rPr>
          <w:rFonts w:ascii="Times New Roman" w:eastAsia="微软雅黑" w:hAnsi="Times New Roman"/>
          <w:b/>
          <w:bCs/>
          <w:color w:val="383838"/>
          <w:sz w:val="32"/>
          <w:szCs w:val="32"/>
        </w:rPr>
        <w:t>）</w:t>
      </w:r>
    </w:p>
    <w:p w14:paraId="2220A0C0" w14:textId="77777777" w:rsidR="00E433CD" w:rsidRDefault="00313BB8">
      <w:pPr>
        <w:widowControl/>
        <w:numPr>
          <w:ilvl w:val="0"/>
          <w:numId w:val="1"/>
        </w:numPr>
        <w:spacing w:line="480" w:lineRule="auto"/>
        <w:jc w:val="left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383838"/>
          <w:sz w:val="24"/>
          <w:szCs w:val="24"/>
        </w:rPr>
        <w:t>考核科目：</w:t>
      </w:r>
    </w:p>
    <w:p w14:paraId="58C3B386" w14:textId="77777777" w:rsidR="00E433CD" w:rsidRDefault="00313BB8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bCs/>
          <w:color w:val="383838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383838"/>
          <w:sz w:val="24"/>
          <w:szCs w:val="24"/>
        </w:rPr>
        <w:t>《宝石鉴定（实践）》（课程代码：08654）</w:t>
      </w:r>
    </w:p>
    <w:p w14:paraId="66CB0A59" w14:textId="77777777" w:rsidR="00E433CD" w:rsidRDefault="00313BB8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bCs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/>
          <w:bCs/>
          <w:color w:val="383838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珠宝首饰评估（实践）</w:t>
      </w:r>
      <w:r>
        <w:rPr>
          <w:rFonts w:asciiTheme="minorEastAsia" w:eastAsiaTheme="minorEastAsia" w:hAnsiTheme="minorEastAsia"/>
          <w:bCs/>
          <w:color w:val="383838"/>
          <w:sz w:val="24"/>
          <w:szCs w:val="24"/>
        </w:rPr>
        <w:t>》（课程代码：</w:t>
      </w:r>
      <w:r>
        <w:rPr>
          <w:rFonts w:asciiTheme="minorEastAsia" w:eastAsiaTheme="minorEastAsia" w:hAnsiTheme="minorEastAsia" w:hint="eastAsia"/>
          <w:bCs/>
          <w:color w:val="383838"/>
          <w:sz w:val="24"/>
          <w:szCs w:val="24"/>
        </w:rPr>
        <w:t>14726</w:t>
      </w:r>
      <w:r>
        <w:rPr>
          <w:rFonts w:asciiTheme="minorEastAsia" w:eastAsiaTheme="minorEastAsia" w:hAnsiTheme="minorEastAsia"/>
          <w:bCs/>
          <w:color w:val="383838"/>
          <w:sz w:val="24"/>
          <w:szCs w:val="24"/>
        </w:rPr>
        <w:t>）</w:t>
      </w:r>
    </w:p>
    <w:p w14:paraId="1658DD0A" w14:textId="77777777" w:rsidR="00E433CD" w:rsidRDefault="00313BB8">
      <w:pPr>
        <w:pStyle w:val="a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考核方式：</w:t>
      </w:r>
    </w:p>
    <w:p w14:paraId="6A2480E7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实验考试。</w:t>
      </w:r>
    </w:p>
    <w:p w14:paraId="15720792" w14:textId="77777777" w:rsidR="00E433CD" w:rsidRDefault="00313BB8">
      <w:pPr>
        <w:pStyle w:val="ab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b/>
          <w:bCs/>
          <w:color w:val="383838"/>
        </w:rPr>
        <w:t>三</w:t>
      </w:r>
      <w:r>
        <w:rPr>
          <w:rFonts w:asciiTheme="minorEastAsia" w:eastAsiaTheme="minorEastAsia" w:hAnsiTheme="minorEastAsia" w:cs="Times New Roman"/>
          <w:color w:val="383838"/>
        </w:rPr>
        <w:t>、考试具体要求：</w:t>
      </w:r>
    </w:p>
    <w:p w14:paraId="529923DC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1.《</w:t>
      </w:r>
      <w:r>
        <w:rPr>
          <w:rFonts w:asciiTheme="minorEastAsia" w:eastAsiaTheme="minorEastAsia" w:hAnsiTheme="minorEastAsia" w:cs="Times New Roman"/>
          <w:bCs/>
          <w:color w:val="383838"/>
        </w:rPr>
        <w:t>宝石鉴定（实践）</w:t>
      </w:r>
      <w:r>
        <w:rPr>
          <w:rFonts w:asciiTheme="minorEastAsia" w:eastAsiaTheme="minorEastAsia" w:hAnsiTheme="minorEastAsia" w:cs="Times New Roman"/>
          <w:color w:val="383838"/>
        </w:rPr>
        <w:t>》与《</w:t>
      </w:r>
      <w:r>
        <w:rPr>
          <w:rFonts w:asciiTheme="minorEastAsia" w:eastAsiaTheme="minorEastAsia" w:hAnsiTheme="minorEastAsia" w:hint="eastAsia"/>
          <w:bCs/>
          <w:color w:val="383838"/>
        </w:rPr>
        <w:t>珠宝首饰评估（实践）</w:t>
      </w:r>
      <w:r>
        <w:rPr>
          <w:rFonts w:asciiTheme="minorEastAsia" w:eastAsiaTheme="minorEastAsia" w:hAnsiTheme="minorEastAsia" w:cs="Times New Roman"/>
          <w:color w:val="383838"/>
        </w:rPr>
        <w:t>》</w:t>
      </w:r>
      <w:r>
        <w:rPr>
          <w:rFonts w:asciiTheme="minorEastAsia" w:eastAsiaTheme="minorEastAsia" w:hAnsiTheme="minorEastAsia" w:cs="Times New Roman" w:hint="eastAsia"/>
          <w:color w:val="383838"/>
        </w:rPr>
        <w:t>联合</w:t>
      </w:r>
      <w:r>
        <w:rPr>
          <w:rFonts w:asciiTheme="minorEastAsia" w:eastAsiaTheme="minorEastAsia" w:hAnsiTheme="minorEastAsia" w:cs="Times New Roman"/>
          <w:color w:val="383838"/>
        </w:rPr>
        <w:t>考试。</w:t>
      </w:r>
    </w:p>
    <w:p w14:paraId="5801951F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2.考试时间：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202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5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年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10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月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19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日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9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:00-1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2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:</w:t>
      </w:r>
      <w:r>
        <w:rPr>
          <w:rFonts w:asciiTheme="minorEastAsia" w:eastAsiaTheme="minorEastAsia" w:hAnsiTheme="minorEastAsia" w:cs="Times New Roman" w:hint="eastAsia"/>
          <w:b/>
          <w:bCs/>
          <w:color w:val="383838"/>
        </w:rPr>
        <w:t>0</w:t>
      </w:r>
      <w:r>
        <w:rPr>
          <w:rFonts w:asciiTheme="minorEastAsia" w:eastAsiaTheme="minorEastAsia" w:hAnsiTheme="minorEastAsia" w:cs="Times New Roman"/>
          <w:b/>
          <w:bCs/>
          <w:color w:val="383838"/>
        </w:rPr>
        <w:t>0</w:t>
      </w:r>
      <w:r>
        <w:rPr>
          <w:rFonts w:asciiTheme="minorEastAsia" w:eastAsiaTheme="minorEastAsia" w:hAnsiTheme="minorEastAsia" w:cs="Times New Roman"/>
          <w:color w:val="383838"/>
        </w:rPr>
        <w:t>，共</w:t>
      </w:r>
      <w:r>
        <w:rPr>
          <w:rFonts w:asciiTheme="minorEastAsia" w:eastAsiaTheme="minorEastAsia" w:hAnsiTheme="minorEastAsia" w:cs="Times New Roman" w:hint="eastAsia"/>
          <w:color w:val="383838"/>
        </w:rPr>
        <w:t>180</w:t>
      </w:r>
      <w:r>
        <w:rPr>
          <w:rFonts w:asciiTheme="minorEastAsia" w:eastAsiaTheme="minorEastAsia" w:hAnsiTheme="minorEastAsia" w:cs="Times New Roman"/>
          <w:color w:val="383838"/>
        </w:rPr>
        <w:t>分钟。</w:t>
      </w:r>
    </w:p>
    <w:p w14:paraId="4FC2BD2C" w14:textId="281D77CB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仿宋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3.考生应携带身份证原件、《</w:t>
      </w:r>
      <w:r>
        <w:rPr>
          <w:rFonts w:asciiTheme="minorEastAsia" w:eastAsiaTheme="minorEastAsia" w:hAnsiTheme="minorEastAsia" w:cs="Times New Roman"/>
          <w:bCs/>
          <w:color w:val="383838"/>
        </w:rPr>
        <w:t>宝石鉴定（实践）</w:t>
      </w:r>
      <w:r>
        <w:rPr>
          <w:rFonts w:asciiTheme="minorEastAsia" w:eastAsiaTheme="minorEastAsia" w:hAnsiTheme="minorEastAsia" w:cs="Times New Roman"/>
          <w:color w:val="383838"/>
        </w:rPr>
        <w:t>》与《</w:t>
      </w:r>
      <w:r>
        <w:rPr>
          <w:rFonts w:asciiTheme="minorEastAsia" w:eastAsiaTheme="minorEastAsia" w:hAnsiTheme="minorEastAsia" w:hint="eastAsia"/>
          <w:bCs/>
          <w:color w:val="383838"/>
        </w:rPr>
        <w:t>珠宝</w:t>
      </w:r>
      <w:r>
        <w:rPr>
          <w:rFonts w:asciiTheme="minorEastAsia" w:eastAsiaTheme="minorEastAsia" w:hAnsiTheme="minorEastAsia" w:cs="仿宋" w:hint="eastAsia"/>
          <w:bCs/>
          <w:color w:val="383838"/>
        </w:rPr>
        <w:t>首饰评估（实践）</w:t>
      </w:r>
      <w:r>
        <w:rPr>
          <w:rFonts w:asciiTheme="minorEastAsia" w:eastAsiaTheme="minorEastAsia" w:hAnsiTheme="minorEastAsia" w:cs="仿宋" w:hint="eastAsia"/>
          <w:color w:val="383838"/>
        </w:rPr>
        <w:t>》课程报考凭单参加考试。</w:t>
      </w:r>
    </w:p>
    <w:p w14:paraId="7CE024EF" w14:textId="77777777" w:rsidR="00E433CD" w:rsidRDefault="00313BB8">
      <w:pPr>
        <w:spacing w:line="480" w:lineRule="auto"/>
        <w:ind w:firstLineChars="200" w:firstLine="480"/>
        <w:rPr>
          <w:rFonts w:asciiTheme="minorEastAsia" w:eastAsiaTheme="minorEastAsia" w:hAnsiTheme="minorEastAsia" w:cs="仿宋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383838"/>
          <w:kern w:val="0"/>
          <w:sz w:val="24"/>
          <w:szCs w:val="24"/>
        </w:rPr>
        <w:t>4.每场40名考生，分为5组，每组8人，每组设1名监考老师。</w:t>
      </w:r>
    </w:p>
    <w:p w14:paraId="3DF5F0DE" w14:textId="77777777" w:rsidR="00E433CD" w:rsidRDefault="00313BB8">
      <w:pPr>
        <w:spacing w:line="480" w:lineRule="auto"/>
        <w:ind w:firstLineChars="200" w:firstLine="480"/>
        <w:rPr>
          <w:rFonts w:asciiTheme="minorEastAsia" w:eastAsiaTheme="minorEastAsia" w:hAnsiTheme="minorEastAsia" w:cs="仿宋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383838"/>
          <w:kern w:val="0"/>
          <w:sz w:val="24"/>
          <w:szCs w:val="24"/>
        </w:rPr>
        <w:t>5.每组提供5个实物样品、10张图片，共15个样品，为每名考生提供一个放大镜。</w:t>
      </w:r>
    </w:p>
    <w:p w14:paraId="1F263ADC" w14:textId="77777777" w:rsidR="00E433CD" w:rsidRDefault="00313BB8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color w:val="383838"/>
          <w:kern w:val="0"/>
          <w:sz w:val="24"/>
          <w:szCs w:val="24"/>
        </w:rPr>
        <w:t>6.考生根据宝</w:t>
      </w:r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石的特征</w:t>
      </w: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鉴定宝石种属及其是否为合成宝石，并详细写出鉴定依据</w:t>
      </w:r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若为合成宝石，</w:t>
      </w:r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根据标本外观判断合成方式；根据</w:t>
      </w: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图片中给出的晶形特征、</w:t>
      </w:r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谱线特征</w:t>
      </w: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、包裹体特征</w:t>
      </w:r>
      <w:proofErr w:type="gramStart"/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等</w:t>
      </w:r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判断</w:t>
      </w:r>
      <w:proofErr w:type="gramEnd"/>
      <w:r>
        <w:rPr>
          <w:rFonts w:asciiTheme="minorEastAsia" w:eastAsiaTheme="minorEastAsia" w:hAnsiTheme="minorEastAsia"/>
          <w:color w:val="383838"/>
          <w:kern w:val="0"/>
          <w:sz w:val="24"/>
          <w:szCs w:val="24"/>
        </w:rPr>
        <w:t>宝石品种</w:t>
      </w: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及优化处理手段；根据图片判断宝石的质量等级；根据图片判断玉雕制品的类型和质量。</w:t>
      </w:r>
    </w:p>
    <w:p w14:paraId="18ACC4F8" w14:textId="77777777" w:rsidR="00E433CD" w:rsidRDefault="00313BB8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7.考试过程中，严禁携带任何参考资料。</w:t>
      </w:r>
    </w:p>
    <w:p w14:paraId="370D16AA" w14:textId="77777777" w:rsidR="00E433CD" w:rsidRDefault="00313BB8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383838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83838"/>
          <w:kern w:val="0"/>
          <w:sz w:val="24"/>
          <w:szCs w:val="24"/>
        </w:rPr>
        <w:t>8.考试过程中，考生应保持安静，交头接耳、相互讨论者按作弊处理。</w:t>
      </w:r>
    </w:p>
    <w:p w14:paraId="0C2B56EC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lastRenderedPageBreak/>
        <w:t>9.参考教材及考核章节范围</w:t>
      </w:r>
      <w:r>
        <w:rPr>
          <w:rFonts w:asciiTheme="minorEastAsia" w:eastAsiaTheme="minorEastAsia" w:hAnsiTheme="minorEastAsia" w:cs="Times New Roman" w:hint="eastAsia"/>
          <w:color w:val="383838"/>
        </w:rPr>
        <w:t>：</w:t>
      </w:r>
    </w:p>
    <w:p w14:paraId="75B24312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（1）</w:t>
      </w:r>
      <w:r>
        <w:rPr>
          <w:rFonts w:asciiTheme="minorEastAsia" w:eastAsiaTheme="minorEastAsia" w:hAnsiTheme="minorEastAsia" w:cs="Times New Roman"/>
          <w:bCs/>
          <w:color w:val="383838"/>
        </w:rPr>
        <w:t>《宝石鉴定（实践）》</w:t>
      </w:r>
      <w:r>
        <w:rPr>
          <w:rFonts w:asciiTheme="minorEastAsia" w:eastAsiaTheme="minorEastAsia" w:hAnsiTheme="minorEastAsia" w:cs="Times New Roman"/>
          <w:color w:val="383838"/>
        </w:rPr>
        <w:t>参考教材</w:t>
      </w:r>
      <w:r>
        <w:rPr>
          <w:rFonts w:asciiTheme="minorEastAsia" w:eastAsiaTheme="minorEastAsia" w:hAnsiTheme="minorEastAsia" w:cs="Times New Roman" w:hint="eastAsia"/>
          <w:color w:val="383838"/>
        </w:rPr>
        <w:t>：</w:t>
      </w:r>
      <w:r>
        <w:rPr>
          <w:rFonts w:asciiTheme="minorEastAsia" w:eastAsiaTheme="minorEastAsia" w:hAnsiTheme="minorEastAsia" w:cs="Times New Roman"/>
          <w:color w:val="383838"/>
        </w:rPr>
        <w:t>《</w:t>
      </w:r>
      <w:r>
        <w:rPr>
          <w:rFonts w:asciiTheme="minorEastAsia" w:eastAsiaTheme="minorEastAsia" w:hAnsiTheme="minorEastAsia" w:cs="Times New Roman" w:hint="eastAsia"/>
          <w:color w:val="383838"/>
        </w:rPr>
        <w:t>有色宝石学教程（第二版）</w:t>
      </w:r>
      <w:r>
        <w:rPr>
          <w:rFonts w:asciiTheme="minorEastAsia" w:eastAsiaTheme="minorEastAsia" w:hAnsiTheme="minorEastAsia" w:cs="Times New Roman"/>
          <w:color w:val="383838"/>
        </w:rPr>
        <w:t>》，</w:t>
      </w:r>
      <w:r>
        <w:rPr>
          <w:rFonts w:asciiTheme="minorEastAsia" w:eastAsiaTheme="minorEastAsia" w:hAnsiTheme="minorEastAsia" w:cs="Times New Roman" w:hint="eastAsia"/>
          <w:color w:val="383838"/>
        </w:rPr>
        <w:t>余晓艳</w:t>
      </w:r>
      <w:r>
        <w:rPr>
          <w:rFonts w:asciiTheme="minorEastAsia" w:eastAsiaTheme="minorEastAsia" w:hAnsiTheme="minorEastAsia" w:cs="Times New Roman"/>
          <w:color w:val="383838"/>
        </w:rPr>
        <w:t>主编，</w:t>
      </w:r>
      <w:r>
        <w:rPr>
          <w:rFonts w:asciiTheme="minorEastAsia" w:eastAsiaTheme="minorEastAsia" w:hAnsiTheme="minorEastAsia" w:cs="Times New Roman" w:hint="eastAsia"/>
          <w:color w:val="383838"/>
        </w:rPr>
        <w:t>地质</w:t>
      </w:r>
      <w:r>
        <w:rPr>
          <w:rFonts w:asciiTheme="minorEastAsia" w:eastAsiaTheme="minorEastAsia" w:hAnsiTheme="minorEastAsia" w:cs="Times New Roman"/>
          <w:color w:val="383838"/>
        </w:rPr>
        <w:t>出版社，2016年版。</w:t>
      </w:r>
      <w:r>
        <w:rPr>
          <w:rFonts w:asciiTheme="minorEastAsia" w:eastAsiaTheme="minorEastAsia" w:hAnsiTheme="minorEastAsia" w:cs="Times New Roman" w:hint="eastAsia"/>
          <w:color w:val="383838"/>
        </w:rPr>
        <w:t>考核章节为下篇—有色宝石各论中第一章至第三章，其中，第一章常见宝石（第一至第十节）、第二章常见玉石（第一至第十一节）和第三章常见有机宝石（第一至第三节）为重点章节。</w:t>
      </w:r>
    </w:p>
    <w:p w14:paraId="52C3F13D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（2）</w:t>
      </w:r>
      <w:r>
        <w:rPr>
          <w:rFonts w:asciiTheme="minorEastAsia" w:eastAsiaTheme="minorEastAsia" w:hAnsiTheme="minorEastAsia" w:cs="Times New Roman" w:hint="eastAsia"/>
          <w:color w:val="383838"/>
        </w:rPr>
        <w:t>《</w:t>
      </w:r>
      <w:r>
        <w:rPr>
          <w:rFonts w:asciiTheme="minorEastAsia" w:eastAsiaTheme="minorEastAsia" w:hAnsiTheme="minorEastAsia" w:hint="eastAsia"/>
          <w:bCs/>
          <w:color w:val="383838"/>
        </w:rPr>
        <w:t>珠宝首饰评估（实践）</w:t>
      </w:r>
      <w:r>
        <w:rPr>
          <w:rFonts w:asciiTheme="minorEastAsia" w:eastAsiaTheme="minorEastAsia" w:hAnsiTheme="minorEastAsia" w:cs="Times New Roman" w:hint="eastAsia"/>
          <w:color w:val="383838"/>
        </w:rPr>
        <w:t>》</w:t>
      </w:r>
      <w:r>
        <w:rPr>
          <w:rFonts w:asciiTheme="minorEastAsia" w:eastAsiaTheme="minorEastAsia" w:hAnsiTheme="minorEastAsia" w:cs="Times New Roman"/>
          <w:bCs/>
          <w:color w:val="383838"/>
        </w:rPr>
        <w:t>（课程代码：</w:t>
      </w:r>
      <w:r>
        <w:rPr>
          <w:rFonts w:asciiTheme="minorEastAsia" w:eastAsiaTheme="minorEastAsia" w:hAnsiTheme="minorEastAsia" w:hint="eastAsia"/>
          <w:bCs/>
          <w:color w:val="383838"/>
        </w:rPr>
        <w:t>14726</w:t>
      </w:r>
      <w:r>
        <w:rPr>
          <w:rFonts w:asciiTheme="minorEastAsia" w:eastAsiaTheme="minorEastAsia" w:hAnsiTheme="minorEastAsia" w:cs="Times New Roman"/>
          <w:bCs/>
          <w:color w:val="383838"/>
        </w:rPr>
        <w:t>）</w:t>
      </w:r>
      <w:r>
        <w:rPr>
          <w:rFonts w:asciiTheme="minorEastAsia" w:eastAsiaTheme="minorEastAsia" w:hAnsiTheme="minorEastAsia" w:cs="Times New Roman" w:hint="eastAsia"/>
          <w:bCs/>
          <w:color w:val="383838"/>
        </w:rPr>
        <w:t>—</w:t>
      </w:r>
      <w:r>
        <w:rPr>
          <w:rFonts w:asciiTheme="minorEastAsia" w:eastAsiaTheme="minorEastAsia" w:hAnsiTheme="minorEastAsia" w:cs="Times New Roman"/>
          <w:color w:val="383838"/>
        </w:rPr>
        <w:t>参考教材</w:t>
      </w:r>
      <w:r>
        <w:rPr>
          <w:rFonts w:asciiTheme="minorEastAsia" w:eastAsiaTheme="minorEastAsia" w:hAnsiTheme="minorEastAsia" w:cs="Times New Roman" w:hint="eastAsia"/>
          <w:color w:val="383838"/>
        </w:rPr>
        <w:t>：《珠宝首饰评估》（第二版），张蓓莉等主编，地质出版社，2018年版。考核章节为下篇——珠宝首饰评估实务中第七章至第十章，其中，第七章钻石评估（第二节、第三节、第五节）、第八章彩色宝石评估（第二节、第四节）、第九章玉石和玉雕制品评估（第二节、第三节、第五节）、第十章有机宝石评估（第二节至第四节）为重点章节。</w:t>
      </w:r>
    </w:p>
    <w:p w14:paraId="420A99FC" w14:textId="77777777" w:rsidR="00E433CD" w:rsidRDefault="00313BB8">
      <w:pPr>
        <w:pStyle w:val="ab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四、多门合并考试的补充说明：</w:t>
      </w:r>
    </w:p>
    <w:p w14:paraId="2BC236CF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考生单次考试若出现多门合并考试的课程部分未通过，下次考试仍需按正常手续报考，出现多次合格的成绩</w:t>
      </w:r>
      <w:proofErr w:type="gramStart"/>
      <w:r>
        <w:rPr>
          <w:rFonts w:asciiTheme="minorEastAsia" w:eastAsiaTheme="minorEastAsia" w:hAnsiTheme="minorEastAsia" w:cs="Times New Roman"/>
          <w:color w:val="383838"/>
        </w:rPr>
        <w:t>取最高</w:t>
      </w:r>
      <w:proofErr w:type="gramEnd"/>
      <w:r>
        <w:rPr>
          <w:rFonts w:asciiTheme="minorEastAsia" w:eastAsiaTheme="minorEastAsia" w:hAnsiTheme="minorEastAsia" w:cs="Times New Roman"/>
          <w:color w:val="383838"/>
        </w:rPr>
        <w:t>分计入最终成绩。</w:t>
      </w:r>
    </w:p>
    <w:p w14:paraId="54BD6A01" w14:textId="77777777" w:rsidR="00E433CD" w:rsidRDefault="00313BB8">
      <w:pPr>
        <w:pStyle w:val="ab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五、考试地点及交通方式</w:t>
      </w:r>
    </w:p>
    <w:p w14:paraId="01989B28" w14:textId="0C951DF5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lastRenderedPageBreak/>
        <w:t>1. 考试地点：北京市海淀区学院路29号中国地质大学（北京）继续教育</w:t>
      </w:r>
      <w:proofErr w:type="gramStart"/>
      <w:r>
        <w:rPr>
          <w:rFonts w:asciiTheme="minorEastAsia" w:eastAsiaTheme="minorEastAsia" w:hAnsiTheme="minorEastAsia" w:cs="Times New Roman"/>
          <w:color w:val="383838"/>
        </w:rPr>
        <w:t>学院海业楼</w:t>
      </w:r>
      <w:proofErr w:type="gramEnd"/>
      <w:r>
        <w:rPr>
          <w:rFonts w:asciiTheme="minorEastAsia" w:eastAsiaTheme="minorEastAsia" w:hAnsiTheme="minorEastAsia" w:cs="Times New Roman"/>
          <w:color w:val="383838"/>
        </w:rPr>
        <w:t>二层</w:t>
      </w:r>
      <w:r w:rsidR="00BE3348">
        <w:rPr>
          <w:rFonts w:asciiTheme="minorEastAsia" w:eastAsiaTheme="minorEastAsia" w:hAnsiTheme="minorEastAsia" w:cs="Times New Roman" w:hint="eastAsia"/>
          <w:color w:val="383838"/>
        </w:rPr>
        <w:t>2</w:t>
      </w:r>
      <w:r w:rsidR="00BE3348">
        <w:rPr>
          <w:rFonts w:asciiTheme="minorEastAsia" w:eastAsiaTheme="minorEastAsia" w:hAnsiTheme="minorEastAsia" w:cs="Times New Roman"/>
          <w:color w:val="383838"/>
        </w:rPr>
        <w:t>3</w:t>
      </w:r>
      <w:r w:rsidR="00BE3348">
        <w:rPr>
          <w:rFonts w:asciiTheme="minorEastAsia" w:eastAsiaTheme="minorEastAsia" w:hAnsiTheme="minorEastAsia" w:cs="Times New Roman" w:hint="eastAsia"/>
          <w:color w:val="383838"/>
        </w:rPr>
        <w:t>3教室</w:t>
      </w:r>
      <w:r>
        <w:rPr>
          <w:rFonts w:asciiTheme="minorEastAsia" w:eastAsiaTheme="minorEastAsia" w:hAnsiTheme="minorEastAsia" w:cs="Times New Roman" w:hint="eastAsia"/>
          <w:color w:val="383838"/>
        </w:rPr>
        <w:t>（</w:t>
      </w:r>
      <w:r w:rsidRPr="00BD4B71">
        <w:rPr>
          <w:rFonts w:asciiTheme="minorEastAsia" w:eastAsiaTheme="minorEastAsia" w:hAnsiTheme="minorEastAsia" w:cs="Times New Roman"/>
          <w:b/>
          <w:bCs/>
          <w:color w:val="383838"/>
        </w:rPr>
        <w:t>入口位于海业商务发展中心东侧，中国建设银行旁</w:t>
      </w:r>
      <w:r>
        <w:rPr>
          <w:rFonts w:asciiTheme="minorEastAsia" w:eastAsiaTheme="minorEastAsia" w:hAnsiTheme="minorEastAsia" w:cs="Times New Roman"/>
          <w:color w:val="383838"/>
        </w:rPr>
        <w:t>）。</w:t>
      </w:r>
      <w:r>
        <w:rPr>
          <w:rFonts w:asciiTheme="minorEastAsia" w:eastAsiaTheme="minorEastAsia" w:hAnsiTheme="minorEastAsia" w:cs="Times New Roman"/>
          <w:noProof/>
          <w:color w:val="383838"/>
        </w:rPr>
        <w:drawing>
          <wp:inline distT="0" distB="0" distL="0" distR="0" wp14:anchorId="13258E86" wp14:editId="22D96E7E">
            <wp:extent cx="5133975" cy="7171055"/>
            <wp:effectExtent l="19050" t="0" r="9525" b="0"/>
            <wp:docPr id="1" name="图片 1" descr="C:\Users\kxj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xj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7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50B7F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2. 因学校周边车位紧张，请广大考生绿色出行。</w:t>
      </w:r>
    </w:p>
    <w:p w14:paraId="4916E94B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3. 交通方式：</w:t>
      </w:r>
    </w:p>
    <w:p w14:paraId="0F00C59B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lastRenderedPageBreak/>
        <w:t>地铁：</w:t>
      </w:r>
      <w:proofErr w:type="gramStart"/>
      <w:r>
        <w:rPr>
          <w:rFonts w:asciiTheme="minorEastAsia" w:eastAsiaTheme="minorEastAsia" w:hAnsiTheme="minorEastAsia" w:cs="Times New Roman"/>
          <w:color w:val="383838"/>
        </w:rPr>
        <w:t>昌平线</w:t>
      </w:r>
      <w:proofErr w:type="gramEnd"/>
      <w:r>
        <w:rPr>
          <w:rFonts w:asciiTheme="minorEastAsia" w:eastAsiaTheme="minorEastAsia" w:hAnsiTheme="minorEastAsia" w:cs="Times New Roman"/>
          <w:color w:val="383838"/>
        </w:rPr>
        <w:t xml:space="preserve"> 学院桥站（A出口）；</w:t>
      </w:r>
    </w:p>
    <w:p w14:paraId="2BA9793E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公交车：●86，307，311，375，398，508中国地质大学站下车；</w:t>
      </w:r>
    </w:p>
    <w:p w14:paraId="1F9D0044" w14:textId="77777777" w:rsidR="00E433CD" w:rsidRDefault="00313BB8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  <w:r>
        <w:rPr>
          <w:rFonts w:asciiTheme="minorEastAsia" w:eastAsiaTheme="minorEastAsia" w:hAnsiTheme="minorEastAsia" w:cs="Times New Roman"/>
          <w:color w:val="383838"/>
        </w:rPr>
        <w:t>●26，145，331，375，438，478, 484，490, 603, 606，632, 693，</w:t>
      </w:r>
      <w:proofErr w:type="gramStart"/>
      <w:r>
        <w:rPr>
          <w:rFonts w:asciiTheme="minorEastAsia" w:eastAsiaTheme="minorEastAsia" w:hAnsiTheme="minorEastAsia" w:cs="Times New Roman"/>
          <w:color w:val="383838"/>
        </w:rPr>
        <w:t>928成</w:t>
      </w:r>
      <w:proofErr w:type="gramEnd"/>
      <w:r>
        <w:rPr>
          <w:rFonts w:asciiTheme="minorEastAsia" w:eastAsiaTheme="minorEastAsia" w:hAnsiTheme="minorEastAsia" w:cs="Times New Roman"/>
          <w:color w:val="383838"/>
        </w:rPr>
        <w:t>府路口南下车。</w:t>
      </w:r>
    </w:p>
    <w:p w14:paraId="651FE1C7" w14:textId="77777777" w:rsidR="00E433CD" w:rsidRDefault="00E433CD">
      <w:pPr>
        <w:pStyle w:val="ab"/>
        <w:spacing w:before="0" w:beforeAutospacing="0" w:after="0" w:afterAutospacing="0" w:line="48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383838"/>
        </w:rPr>
      </w:pPr>
    </w:p>
    <w:sectPr w:rsidR="00E4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4E04" w14:textId="77777777" w:rsidR="00376AFB" w:rsidRDefault="00376AFB" w:rsidP="00192532">
      <w:r>
        <w:separator/>
      </w:r>
    </w:p>
  </w:endnote>
  <w:endnote w:type="continuationSeparator" w:id="0">
    <w:p w14:paraId="62C1A2F9" w14:textId="77777777" w:rsidR="00376AFB" w:rsidRDefault="00376AFB" w:rsidP="001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58E8" w14:textId="77777777" w:rsidR="00376AFB" w:rsidRDefault="00376AFB" w:rsidP="00192532">
      <w:r>
        <w:separator/>
      </w:r>
    </w:p>
  </w:footnote>
  <w:footnote w:type="continuationSeparator" w:id="0">
    <w:p w14:paraId="7B60A23D" w14:textId="77777777" w:rsidR="00376AFB" w:rsidRDefault="00376AFB" w:rsidP="0019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370F"/>
    <w:multiLevelType w:val="singleLevel"/>
    <w:tmpl w:val="033637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jOGM1ZjQxY2ZhMzVmYTNmMGMyMDMxZTkxZWZjNGQifQ=="/>
  </w:docVars>
  <w:rsids>
    <w:rsidRoot w:val="00CF1082"/>
    <w:rsid w:val="00000CEB"/>
    <w:rsid w:val="00032211"/>
    <w:rsid w:val="000336B7"/>
    <w:rsid w:val="00037834"/>
    <w:rsid w:val="00167622"/>
    <w:rsid w:val="00192532"/>
    <w:rsid w:val="001934AD"/>
    <w:rsid w:val="001C4327"/>
    <w:rsid w:val="00214D06"/>
    <w:rsid w:val="00282DE7"/>
    <w:rsid w:val="00294895"/>
    <w:rsid w:val="00313BB8"/>
    <w:rsid w:val="0033009B"/>
    <w:rsid w:val="00374203"/>
    <w:rsid w:val="00376AFB"/>
    <w:rsid w:val="004F60CC"/>
    <w:rsid w:val="0053669E"/>
    <w:rsid w:val="00595B31"/>
    <w:rsid w:val="005C6BF0"/>
    <w:rsid w:val="00662E09"/>
    <w:rsid w:val="00682D0D"/>
    <w:rsid w:val="00684A0A"/>
    <w:rsid w:val="0068727F"/>
    <w:rsid w:val="006B2F4D"/>
    <w:rsid w:val="00707023"/>
    <w:rsid w:val="00763788"/>
    <w:rsid w:val="007C7C25"/>
    <w:rsid w:val="00805411"/>
    <w:rsid w:val="00813ADE"/>
    <w:rsid w:val="00814CC8"/>
    <w:rsid w:val="0083065E"/>
    <w:rsid w:val="00844816"/>
    <w:rsid w:val="008551BB"/>
    <w:rsid w:val="0089677A"/>
    <w:rsid w:val="00904110"/>
    <w:rsid w:val="0097422E"/>
    <w:rsid w:val="009A0F46"/>
    <w:rsid w:val="00A733BC"/>
    <w:rsid w:val="00A7522E"/>
    <w:rsid w:val="00A92E64"/>
    <w:rsid w:val="00AA2AF9"/>
    <w:rsid w:val="00B013A4"/>
    <w:rsid w:val="00B3699A"/>
    <w:rsid w:val="00B5103A"/>
    <w:rsid w:val="00B6323E"/>
    <w:rsid w:val="00BC602E"/>
    <w:rsid w:val="00BD4B71"/>
    <w:rsid w:val="00BE03D5"/>
    <w:rsid w:val="00BE3348"/>
    <w:rsid w:val="00C77B36"/>
    <w:rsid w:val="00C867E1"/>
    <w:rsid w:val="00CF1082"/>
    <w:rsid w:val="00D029F7"/>
    <w:rsid w:val="00D67312"/>
    <w:rsid w:val="00DB38FF"/>
    <w:rsid w:val="00E25AF2"/>
    <w:rsid w:val="00E404A3"/>
    <w:rsid w:val="00E433CD"/>
    <w:rsid w:val="00E536AC"/>
    <w:rsid w:val="00E568B7"/>
    <w:rsid w:val="00E85126"/>
    <w:rsid w:val="00EA2253"/>
    <w:rsid w:val="00EB006B"/>
    <w:rsid w:val="00F13367"/>
    <w:rsid w:val="00F728A8"/>
    <w:rsid w:val="00FF0648"/>
    <w:rsid w:val="00FF7858"/>
    <w:rsid w:val="0206249C"/>
    <w:rsid w:val="049F263D"/>
    <w:rsid w:val="07B02D9F"/>
    <w:rsid w:val="08852DFF"/>
    <w:rsid w:val="09490DC9"/>
    <w:rsid w:val="125851E5"/>
    <w:rsid w:val="14C479D8"/>
    <w:rsid w:val="163C4F8E"/>
    <w:rsid w:val="187A56E1"/>
    <w:rsid w:val="19E80745"/>
    <w:rsid w:val="1CCF5E36"/>
    <w:rsid w:val="22D92EE8"/>
    <w:rsid w:val="2BF83EAC"/>
    <w:rsid w:val="38A853EC"/>
    <w:rsid w:val="3AFC17E4"/>
    <w:rsid w:val="401D7EE7"/>
    <w:rsid w:val="40250BC9"/>
    <w:rsid w:val="4954685E"/>
    <w:rsid w:val="4A207E50"/>
    <w:rsid w:val="4B46186B"/>
    <w:rsid w:val="4C3C0B3D"/>
    <w:rsid w:val="4EC578F5"/>
    <w:rsid w:val="4FB311A2"/>
    <w:rsid w:val="551A043B"/>
    <w:rsid w:val="5F136503"/>
    <w:rsid w:val="5F4712CA"/>
    <w:rsid w:val="6A5D438A"/>
    <w:rsid w:val="6A7E27EC"/>
    <w:rsid w:val="6B56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A64D"/>
  <w15:docId w15:val="{EEE18DBB-3A6C-4EFB-B917-B265E5D1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kxj</dc:creator>
  <cp:lastModifiedBy>DFF</cp:lastModifiedBy>
  <cp:revision>57</cp:revision>
  <cp:lastPrinted>2024-09-04T01:47:00Z</cp:lastPrinted>
  <dcterms:created xsi:type="dcterms:W3CDTF">2023-09-22T08:15:00Z</dcterms:created>
  <dcterms:modified xsi:type="dcterms:W3CDTF">2025-09-22T06:44:00Z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16B7459D313842549BE9140486E47B24_13</vt:lpwstr>
  </property>
  <property fmtid="{D5CDD505-2E9C-101B-9397-08002B2CF9AE}" pid="4" name="KSOTemplateDocerSaveRecord">
    <vt:lpwstr>eyJoZGlkIjoiODM5NmRhYjMyNjkzYTc4OWVmOWVhMzEwMDU2Y2RlOTUiLCJ1c2VySWQiOiIxMDExNTcyMDc4In0=</vt:lpwstr>
  </property>
</Properties>
</file>