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Times New Roman"/>
          <w:b/>
          <w:color w:val="000000"/>
          <w:sz w:val="72"/>
          <w:szCs w:val="72"/>
        </w:rPr>
      </w:pPr>
      <w:bookmarkStart w:id="0" w:name="_Hlk71184570"/>
    </w:p>
    <w:p>
      <w:pPr>
        <w:jc w:val="center"/>
        <w:rPr>
          <w:rFonts w:ascii="楷体" w:hAnsi="楷体" w:eastAsia="楷体" w:cs="Times New Roman"/>
          <w:b/>
          <w:color w:val="000000"/>
          <w:sz w:val="72"/>
          <w:szCs w:val="72"/>
        </w:rPr>
      </w:pPr>
    </w:p>
    <w:p>
      <w:pPr>
        <w:jc w:val="center"/>
        <w:rPr>
          <w:rFonts w:ascii="楷体" w:hAnsi="楷体" w:eastAsia="楷体" w:cs="Times New Roman"/>
          <w:b/>
          <w:color w:val="000000"/>
          <w:sz w:val="72"/>
          <w:szCs w:val="72"/>
        </w:rPr>
      </w:pPr>
    </w:p>
    <w:p>
      <w:pPr>
        <w:jc w:val="center"/>
        <w:rPr>
          <w:rFonts w:ascii="楷体" w:hAnsi="楷体" w:eastAsia="楷体" w:cs="Times New Roman"/>
          <w:b/>
          <w:color w:val="000000"/>
          <w:sz w:val="72"/>
          <w:szCs w:val="72"/>
        </w:rPr>
      </w:pPr>
      <w:r>
        <w:rPr>
          <w:rFonts w:hint="eastAsia" w:ascii="楷体" w:hAnsi="楷体" w:eastAsia="楷体" w:cs="Times New Roman"/>
          <w:b/>
          <w:color w:val="000000"/>
          <w:sz w:val="72"/>
          <w:szCs w:val="72"/>
        </w:rPr>
        <w:t>中国人民警察大学</w:t>
      </w:r>
    </w:p>
    <w:p>
      <w:pPr>
        <w:jc w:val="center"/>
        <w:rPr>
          <w:rFonts w:ascii="宋体" w:hAnsi="宋体" w:eastAsia="宋体" w:cs="Times New Roman"/>
          <w:b/>
          <w:color w:val="000000"/>
          <w:sz w:val="52"/>
          <w:szCs w:val="52"/>
        </w:rPr>
      </w:pPr>
    </w:p>
    <w:p>
      <w:pPr>
        <w:jc w:val="center"/>
        <w:rPr>
          <w:rFonts w:ascii="宋体" w:hAnsi="宋体" w:eastAsia="宋体" w:cs="Times New Roman"/>
          <w:b/>
          <w:color w:val="000000"/>
          <w:sz w:val="52"/>
          <w:szCs w:val="52"/>
        </w:rPr>
      </w:pPr>
    </w:p>
    <w:p>
      <w:pPr>
        <w:jc w:val="center"/>
        <w:rPr>
          <w:rFonts w:hint="default" w:ascii="宋体" w:hAnsi="宋体" w:eastAsia="宋体" w:cs="Times New Roman"/>
          <w:b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52"/>
          <w:szCs w:val="52"/>
          <w:lang w:val="en-US" w:eastAsia="zh-CN"/>
        </w:rPr>
        <w:t>工业企业防火</w:t>
      </w:r>
    </w:p>
    <w:p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color w:val="000000"/>
          <w:sz w:val="52"/>
          <w:szCs w:val="52"/>
        </w:rPr>
        <w:t>实践报告</w:t>
      </w:r>
    </w:p>
    <w:p>
      <w:pPr>
        <w:jc w:val="center"/>
        <w:rPr>
          <w:rFonts w:ascii="宋体" w:hAnsi="宋体" w:eastAsia="宋体" w:cs="Times New Roman"/>
          <w:b/>
          <w:sz w:val="32"/>
          <w:szCs w:val="20"/>
        </w:rPr>
      </w:pPr>
    </w:p>
    <w:p>
      <w:pPr>
        <w:jc w:val="center"/>
        <w:rPr>
          <w:rFonts w:ascii="宋体" w:hAnsi="宋体" w:eastAsia="宋体" w:cs="Times New Roman"/>
          <w:b/>
          <w:sz w:val="32"/>
          <w:szCs w:val="20"/>
        </w:rPr>
      </w:pPr>
    </w:p>
    <w:p>
      <w:pPr>
        <w:ind w:firstLine="1558" w:firstLineChars="485"/>
        <w:rPr>
          <w:rFonts w:ascii="宋体" w:hAnsi="宋体" w:eastAsia="宋体" w:cs="Times New Roman"/>
          <w:b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姓    名：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       </w:t>
      </w:r>
    </w:p>
    <w:p>
      <w:pPr>
        <w:ind w:firstLine="1558" w:firstLineChars="485"/>
        <w:rPr>
          <w:rFonts w:ascii="宋体" w:hAnsi="宋体" w:eastAsia="宋体" w:cs="Times New Roman"/>
          <w:b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考    籍：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       </w:t>
      </w:r>
    </w:p>
    <w:p>
      <w:pPr>
        <w:ind w:firstLine="1558" w:firstLineChars="485"/>
        <w:rPr>
          <w:rFonts w:ascii="宋体" w:hAnsi="宋体" w:eastAsia="宋体" w:cs="Times New Roman"/>
          <w:b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身份证号：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       </w:t>
      </w:r>
    </w:p>
    <w:p>
      <w:pPr>
        <w:ind w:firstLine="1558" w:firstLineChars="485"/>
        <w:rPr>
          <w:rFonts w:ascii="宋体" w:hAnsi="宋体" w:eastAsia="宋体" w:cs="Times New Roman"/>
          <w:b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准考证号：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       </w:t>
      </w:r>
    </w:p>
    <w:p>
      <w:pPr>
        <w:ind w:firstLine="1558" w:firstLineChars="485"/>
        <w:rPr>
          <w:rFonts w:ascii="宋体" w:hAnsi="宋体" w:eastAsia="宋体" w:cs="Times New Roman"/>
          <w:b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联系方式：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       </w:t>
      </w:r>
    </w:p>
    <w:p>
      <w:pPr>
        <w:ind w:firstLine="1259" w:firstLineChars="285"/>
        <w:rPr>
          <w:rFonts w:ascii="宋体" w:hAnsi="宋体" w:eastAsia="宋体" w:cs="Times New Roman"/>
          <w:b/>
          <w:sz w:val="44"/>
          <w:szCs w:val="44"/>
          <w:u w:val="single"/>
        </w:rPr>
      </w:pPr>
    </w:p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年     月     日</w:t>
      </w:r>
    </w:p>
    <w:p>
      <w:pPr>
        <w:widowControl/>
        <w:jc w:val="left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br w:type="page"/>
      </w:r>
    </w:p>
    <w:bookmarkEnd w:id="0"/>
    <w:p>
      <w:pPr>
        <w:jc w:val="center"/>
        <w:outlineLvl w:val="0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典型易燃易爆场所防火防爆对策分析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实训报告题目</w:t>
            </w:r>
          </w:p>
        </w:tc>
        <w:tc>
          <w:tcPr>
            <w:tcW w:w="6840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（要求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具体到单位，例如：xx石化企业防火防爆对策分析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企业基本情况</w:t>
            </w:r>
          </w:p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（5分）</w:t>
            </w:r>
          </w:p>
        </w:tc>
        <w:tc>
          <w:tcPr>
            <w:tcW w:w="6840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企业类型、规模等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基本情况</w:t>
            </w: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3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企业照片</w:t>
            </w:r>
          </w:p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（5分）</w:t>
            </w:r>
          </w:p>
        </w:tc>
        <w:tc>
          <w:tcPr>
            <w:tcW w:w="6840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（插入单位总平面图片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或主要设备设施图片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）</w:t>
            </w: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参照的技术规范及标准</w:t>
            </w:r>
          </w:p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（5分）</w:t>
            </w:r>
          </w:p>
        </w:tc>
        <w:tc>
          <w:tcPr>
            <w:tcW w:w="6840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28" w:type="dxa"/>
            <w:vAlign w:val="center"/>
          </w:tcPr>
          <w:p>
            <w:pPr>
              <w:ind w:left="241" w:hanging="241" w:hangingChars="100"/>
              <w:jc w:val="both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其他参考文献（5分）</w:t>
            </w:r>
          </w:p>
        </w:tc>
        <w:tc>
          <w:tcPr>
            <w:tcW w:w="6840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实践时间</w:t>
            </w:r>
          </w:p>
        </w:tc>
        <w:tc>
          <w:tcPr>
            <w:tcW w:w="6840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备注：表格一律用小四号宋体填写，标题行加粗，内容填写可加页</w:t>
      </w:r>
    </w:p>
    <w:p>
      <w:pPr>
        <w:widowControl/>
        <w:jc w:val="left"/>
        <w:rPr>
          <w:rFonts w:ascii="宋体" w:hAnsi="宋体" w:eastAsia="宋体" w:cs="Times New Roman"/>
          <w:b/>
          <w:bCs/>
          <w:szCs w:val="21"/>
        </w:rPr>
      </w:pPr>
    </w:p>
    <w:p>
      <w:pPr>
        <w:numPr>
          <w:ilvl w:val="0"/>
          <w:numId w:val="1"/>
        </w:numPr>
        <w:jc w:val="left"/>
        <w:outlineLvl w:val="0"/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生产或储存火灾危险性分析</w:t>
      </w:r>
    </w:p>
    <w:p>
      <w:pPr>
        <w:numPr>
          <w:numId w:val="0"/>
        </w:numPr>
        <w:jc w:val="left"/>
        <w:outlineLvl w:val="0"/>
        <w:rPr>
          <w:rFonts w:hint="default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（20分，单一生产或储存场所需说明企业情况，可仅写其中之一，可配场所或设备设施图）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68" w:type="dxa"/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1.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生产场所基本情况及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火灾危险性分析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8568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包括主要生产场所的基本情况及生产的火灾危险性分析（甲、乙、丙、丁、戊类）</w:t>
            </w: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68" w:type="dxa"/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2.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储存场所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 xml:space="preserve">基本情况及火灾危险性分析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4" w:hRule="atLeast"/>
        </w:trPr>
        <w:tc>
          <w:tcPr>
            <w:tcW w:w="8568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包括主要储存场所的基本情况及储存的火灾危险性分析（甲、乙、丙、丁、戊类）</w:t>
            </w:r>
          </w:p>
          <w:p>
            <w:pPr>
              <w:jc w:val="both"/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</w:tbl>
    <w:p>
      <w:pPr>
        <w:outlineLvl w:val="0"/>
        <w:rPr>
          <w:rFonts w:hint="default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二、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总平面布局分析（20分）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5" w:hRule="atLeast"/>
        </w:trPr>
        <w:tc>
          <w:tcPr>
            <w:tcW w:w="8522" w:type="dxa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包括但不限于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场所区域规划、具体生产或储存场所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与其他建筑的防火间距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、消防车道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numPr>
          <w:numId w:val="0"/>
        </w:numPr>
        <w:ind w:leftChars="0"/>
        <w:outlineLvl w:val="0"/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三、场所防火防爆对策</w:t>
      </w:r>
    </w:p>
    <w:p>
      <w:pPr>
        <w:numPr>
          <w:ilvl w:val="0"/>
          <w:numId w:val="0"/>
        </w:numPr>
        <w:jc w:val="left"/>
        <w:outlineLvl w:val="0"/>
        <w:rPr>
          <w:rFonts w:hint="default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（40分，单一生产或储存场所需说明企业情况，可仅写其中之一，可配场所或设备设施图）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2" w:type="dxa"/>
            <w:vAlign w:val="top"/>
          </w:tcPr>
          <w:p>
            <w:pPr>
              <w:spacing w:line="400" w:lineRule="exact"/>
              <w:jc w:val="both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1. 生产场所防火防爆对策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可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配照片佐证）</w:t>
            </w:r>
          </w:p>
          <w:p>
            <w:pPr>
              <w:spacing w:line="400" w:lineRule="exact"/>
              <w:ind w:left="232"/>
              <w:jc w:val="both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包含且不限于生产场所的耐火等级、层数、防火分区面积和平面布置、防火间距、防爆、安全疏散、消防设施的设置情况，评判其是否符合要求，如有问题可提出防火防爆对策。</w:t>
            </w:r>
          </w:p>
          <w:p>
            <w:pPr>
              <w:spacing w:line="400" w:lineRule="exact"/>
              <w:ind w:left="232"/>
              <w:jc w:val="both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</w:p>
          <w:p>
            <w:pPr>
              <w:spacing w:line="400" w:lineRule="exact"/>
              <w:ind w:left="232"/>
              <w:jc w:val="both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</w:p>
          <w:p>
            <w:pPr>
              <w:spacing w:line="400" w:lineRule="exact"/>
              <w:ind w:left="232"/>
              <w:jc w:val="both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</w:p>
          <w:p>
            <w:pPr>
              <w:spacing w:line="400" w:lineRule="exact"/>
              <w:ind w:left="232"/>
              <w:jc w:val="both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</w:p>
          <w:p>
            <w:pPr>
              <w:spacing w:line="400" w:lineRule="exact"/>
              <w:ind w:left="232"/>
              <w:jc w:val="both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</w:p>
          <w:p>
            <w:pPr>
              <w:spacing w:line="400" w:lineRule="exact"/>
              <w:ind w:left="232"/>
              <w:jc w:val="both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</w:p>
          <w:p>
            <w:pPr>
              <w:spacing w:line="400" w:lineRule="exact"/>
              <w:ind w:left="232"/>
              <w:jc w:val="both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</w:p>
          <w:p>
            <w:pPr>
              <w:spacing w:line="400" w:lineRule="exact"/>
              <w:ind w:left="232"/>
              <w:jc w:val="both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</w:p>
          <w:p>
            <w:pPr>
              <w:spacing w:line="400" w:lineRule="exact"/>
              <w:ind w:left="232"/>
              <w:jc w:val="both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2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ind w:left="232"/>
              <w:jc w:val="both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2.储存场所防火防爆对策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852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both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可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配照片佐证）</w:t>
            </w:r>
          </w:p>
          <w:p>
            <w:pPr>
              <w:spacing w:line="400" w:lineRule="exact"/>
              <w:ind w:left="232"/>
              <w:jc w:val="both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包含且不限于储存场所的耐火等级、层数、防火分区面积和平面布置、防火间距、防爆、安全疏散、消防设施的设置情况，评判其是否符合要求，如有问题可提出防火防爆对策。</w:t>
            </w:r>
          </w:p>
          <w:p>
            <w:pPr>
              <w:spacing w:line="400" w:lineRule="exact"/>
              <w:ind w:left="232"/>
              <w:jc w:val="both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jc w:val="both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</w:tbl>
    <w:p>
      <w:pPr>
        <w:jc w:val="center"/>
        <w:outlineLvl w:val="0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典型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工业场所火灾爆炸事故经验教训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分析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实训报告题目</w:t>
            </w:r>
          </w:p>
        </w:tc>
        <w:tc>
          <w:tcPr>
            <w:tcW w:w="6840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例如：xx企业火灾爆炸事故经验教训分析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事故有关情况（5分）</w:t>
            </w:r>
          </w:p>
        </w:tc>
        <w:tc>
          <w:tcPr>
            <w:tcW w:w="6840" w:type="dxa"/>
            <w:vAlign w:val="top"/>
          </w:tcPr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事故发生单位情况、事故发生经过、人员伤亡情况</w:t>
            </w: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事故现场典型照片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（5分）</w:t>
            </w:r>
          </w:p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840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3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参考文献</w:t>
            </w:r>
          </w:p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（5分）</w:t>
            </w:r>
          </w:p>
        </w:tc>
        <w:tc>
          <w:tcPr>
            <w:tcW w:w="6840" w:type="dxa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备注：表格一律用小四号宋体填写，标题行加粗，内容填写可加页</w:t>
      </w:r>
    </w:p>
    <w:p>
      <w:pPr>
        <w:widowControl/>
        <w:jc w:val="left"/>
        <w:rPr>
          <w:rFonts w:ascii="宋体" w:hAnsi="宋体" w:eastAsia="宋体" w:cs="Times New Roman"/>
          <w:b/>
          <w:bCs/>
          <w:szCs w:val="21"/>
        </w:rPr>
      </w:pPr>
    </w:p>
    <w:p>
      <w:pPr>
        <w:jc w:val="left"/>
        <w:outlineLvl w:val="0"/>
        <w:rPr>
          <w:rFonts w:hint="default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一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事故原因层次分析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68" w:type="dxa"/>
            <w:vAlign w:val="center"/>
          </w:tcPr>
          <w:p>
            <w:pPr>
              <w:rPr>
                <w:rFonts w:hint="default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1.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事故的直接原因分析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8568" w:type="dxa"/>
            <w:vAlign w:val="top"/>
          </w:tcPr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68" w:type="dxa"/>
            <w:vAlign w:val="center"/>
          </w:tcPr>
          <w:p>
            <w:pPr>
              <w:rPr>
                <w:rFonts w:hint="default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2.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事故间接原因分析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8568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568" w:type="dxa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事故扩大原因分析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56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outlineLvl w:val="0"/>
        <w:rPr>
          <w:rFonts w:hint="default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二、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火灾与爆炸事故的原因类型分析（10分）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5" w:hRule="atLeast"/>
        </w:trPr>
        <w:tc>
          <w:tcPr>
            <w:tcW w:w="8522" w:type="dxa"/>
          </w:tcPr>
          <w:p>
            <w:pPr>
              <w:spacing w:line="400" w:lineRule="exact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结合课程内容火灾与爆炸事故的原因类型“三型六类”进行分析。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outlineLvl w:val="0"/>
        <w:rPr>
          <w:rFonts w:hint="default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三、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事故经验教训分析（60分</w:t>
      </w:r>
      <w:bookmarkStart w:id="1" w:name="_GoBack"/>
      <w:bookmarkEnd w:id="1"/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）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2" w:hRule="atLeast"/>
        </w:trPr>
        <w:tc>
          <w:tcPr>
            <w:tcW w:w="8522" w:type="dxa"/>
            <w:vAlign w:val="top"/>
          </w:tcPr>
          <w:p>
            <w:pPr>
              <w:jc w:val="both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可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配照片佐证）</w:t>
            </w:r>
          </w:p>
          <w:p>
            <w:pPr>
              <w:numPr>
                <w:ilvl w:val="0"/>
                <w:numId w:val="3"/>
              </w:numPr>
              <w:spacing w:line="400" w:lineRule="exact"/>
              <w:ind w:left="232"/>
              <w:jc w:val="both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可通过事故后果估算，进行事故经验教训分析；</w:t>
            </w:r>
          </w:p>
          <w:p>
            <w:pPr>
              <w:numPr>
                <w:ilvl w:val="0"/>
                <w:numId w:val="3"/>
              </w:numPr>
              <w:spacing w:line="400" w:lineRule="exact"/>
              <w:ind w:left="232" w:leftChars="0" w:firstLine="0" w:firstLineChars="0"/>
              <w:jc w:val="both"/>
              <w:rPr>
                <w:rFonts w:hint="default" w:ascii="宋体" w:hAnsi="宋体" w:eastAsia="宋体" w:cs="Times New Roman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可通过分析该事故发生场所的耐火等级、层数、防火分区面积和平面布置、防火间距、防爆、安全疏散、消防设施的设置情况，进行事故经验教训分析；</w:t>
            </w:r>
          </w:p>
          <w:p>
            <w:pPr>
              <w:numPr>
                <w:ilvl w:val="0"/>
                <w:numId w:val="3"/>
              </w:numPr>
              <w:spacing w:line="400" w:lineRule="exact"/>
              <w:ind w:left="232" w:leftChars="0" w:firstLine="0" w:firstLineChars="0"/>
              <w:jc w:val="both"/>
              <w:rPr>
                <w:rFonts w:hint="default" w:ascii="宋体" w:hAnsi="宋体" w:eastAsia="宋体" w:cs="Times New Roman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其他形式的经验教训分析。</w:t>
            </w:r>
          </w:p>
          <w:p>
            <w:pPr>
              <w:spacing w:line="400" w:lineRule="exact"/>
              <w:ind w:left="232"/>
              <w:jc w:val="both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jc w:val="both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jc w:val="both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jc w:val="both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jc w:val="both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jc w:val="both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00" w:lineRule="exact"/>
              <w:ind w:left="232"/>
              <w:jc w:val="both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</w:tbl>
    <w:p>
      <w:pPr>
        <w:jc w:val="left"/>
        <w:rPr>
          <w:rFonts w:ascii="仿宋" w:hAnsi="仿宋" w:eastAsia="仿宋" w:cs="Times New Roman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90951"/>
    <w:multiLevelType w:val="singleLevel"/>
    <w:tmpl w:val="A0390951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A12AB560"/>
    <w:multiLevelType w:val="singleLevel"/>
    <w:tmpl w:val="A12AB5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5A2BCB0"/>
    <w:multiLevelType w:val="singleLevel"/>
    <w:tmpl w:val="E5A2BCB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2Y2NjMTA2OGY2YzgxNDNlNTNhZjEzMjRhOTZiNTEifQ=="/>
  </w:docVars>
  <w:rsids>
    <w:rsidRoot w:val="003820F1"/>
    <w:rsid w:val="00004F72"/>
    <w:rsid w:val="00006993"/>
    <w:rsid w:val="00023B03"/>
    <w:rsid w:val="00046459"/>
    <w:rsid w:val="000668CD"/>
    <w:rsid w:val="00072D95"/>
    <w:rsid w:val="000936BB"/>
    <w:rsid w:val="0009537A"/>
    <w:rsid w:val="000B5930"/>
    <w:rsid w:val="000C477D"/>
    <w:rsid w:val="000F7CFA"/>
    <w:rsid w:val="0011378C"/>
    <w:rsid w:val="00121194"/>
    <w:rsid w:val="00123F84"/>
    <w:rsid w:val="00184B84"/>
    <w:rsid w:val="001D517A"/>
    <w:rsid w:val="001E5998"/>
    <w:rsid w:val="001F6AC3"/>
    <w:rsid w:val="002128E9"/>
    <w:rsid w:val="00221EA8"/>
    <w:rsid w:val="00233727"/>
    <w:rsid w:val="0023429E"/>
    <w:rsid w:val="00242793"/>
    <w:rsid w:val="00257FA4"/>
    <w:rsid w:val="00261B35"/>
    <w:rsid w:val="0026489A"/>
    <w:rsid w:val="00264FEF"/>
    <w:rsid w:val="002963A6"/>
    <w:rsid w:val="002B40BA"/>
    <w:rsid w:val="002B429C"/>
    <w:rsid w:val="002C2FC3"/>
    <w:rsid w:val="002D002D"/>
    <w:rsid w:val="002D1E7B"/>
    <w:rsid w:val="002D5314"/>
    <w:rsid w:val="002E7B9C"/>
    <w:rsid w:val="003138FB"/>
    <w:rsid w:val="00315C24"/>
    <w:rsid w:val="00331309"/>
    <w:rsid w:val="00344556"/>
    <w:rsid w:val="00365213"/>
    <w:rsid w:val="003820F1"/>
    <w:rsid w:val="00384340"/>
    <w:rsid w:val="00387A7D"/>
    <w:rsid w:val="003B4C33"/>
    <w:rsid w:val="003C4024"/>
    <w:rsid w:val="003C6768"/>
    <w:rsid w:val="003C69E8"/>
    <w:rsid w:val="003E22BD"/>
    <w:rsid w:val="003F3820"/>
    <w:rsid w:val="004313F2"/>
    <w:rsid w:val="00442D2F"/>
    <w:rsid w:val="00477E79"/>
    <w:rsid w:val="00487772"/>
    <w:rsid w:val="004939BB"/>
    <w:rsid w:val="004A172D"/>
    <w:rsid w:val="004C016E"/>
    <w:rsid w:val="004C5BE2"/>
    <w:rsid w:val="004C686C"/>
    <w:rsid w:val="004D723F"/>
    <w:rsid w:val="004E11D6"/>
    <w:rsid w:val="004F3355"/>
    <w:rsid w:val="004F344F"/>
    <w:rsid w:val="005069EB"/>
    <w:rsid w:val="00510A00"/>
    <w:rsid w:val="0051253B"/>
    <w:rsid w:val="005140D3"/>
    <w:rsid w:val="00517ECA"/>
    <w:rsid w:val="00547A20"/>
    <w:rsid w:val="00552C02"/>
    <w:rsid w:val="00567632"/>
    <w:rsid w:val="0057323D"/>
    <w:rsid w:val="005A10C4"/>
    <w:rsid w:val="005B22E1"/>
    <w:rsid w:val="005B4819"/>
    <w:rsid w:val="005D18AD"/>
    <w:rsid w:val="00631B37"/>
    <w:rsid w:val="00632F7B"/>
    <w:rsid w:val="00646F1F"/>
    <w:rsid w:val="00666B82"/>
    <w:rsid w:val="006750EF"/>
    <w:rsid w:val="006C238D"/>
    <w:rsid w:val="0071610D"/>
    <w:rsid w:val="00721DE7"/>
    <w:rsid w:val="00734D3A"/>
    <w:rsid w:val="00750525"/>
    <w:rsid w:val="0076294E"/>
    <w:rsid w:val="00763CD7"/>
    <w:rsid w:val="0076623F"/>
    <w:rsid w:val="00770D24"/>
    <w:rsid w:val="00794346"/>
    <w:rsid w:val="007959DF"/>
    <w:rsid w:val="00796042"/>
    <w:rsid w:val="007A09B2"/>
    <w:rsid w:val="007A4819"/>
    <w:rsid w:val="007D562C"/>
    <w:rsid w:val="007D63EB"/>
    <w:rsid w:val="007E5F1E"/>
    <w:rsid w:val="007F6CCA"/>
    <w:rsid w:val="00805FCD"/>
    <w:rsid w:val="00833257"/>
    <w:rsid w:val="00845E13"/>
    <w:rsid w:val="008936F3"/>
    <w:rsid w:val="008C5382"/>
    <w:rsid w:val="008D5953"/>
    <w:rsid w:val="008E2119"/>
    <w:rsid w:val="008F431E"/>
    <w:rsid w:val="0091434A"/>
    <w:rsid w:val="0091634E"/>
    <w:rsid w:val="009303B4"/>
    <w:rsid w:val="00930FB1"/>
    <w:rsid w:val="00942561"/>
    <w:rsid w:val="00942827"/>
    <w:rsid w:val="009619BA"/>
    <w:rsid w:val="009657B7"/>
    <w:rsid w:val="00974876"/>
    <w:rsid w:val="0097696D"/>
    <w:rsid w:val="00993C14"/>
    <w:rsid w:val="00996004"/>
    <w:rsid w:val="009A045E"/>
    <w:rsid w:val="009A3117"/>
    <w:rsid w:val="009B5E0F"/>
    <w:rsid w:val="009C27E8"/>
    <w:rsid w:val="009D681E"/>
    <w:rsid w:val="009E31DE"/>
    <w:rsid w:val="009E395C"/>
    <w:rsid w:val="009F2260"/>
    <w:rsid w:val="00A01C4A"/>
    <w:rsid w:val="00A1702D"/>
    <w:rsid w:val="00A41E78"/>
    <w:rsid w:val="00A47F7F"/>
    <w:rsid w:val="00A62CE6"/>
    <w:rsid w:val="00A8288B"/>
    <w:rsid w:val="00AC36C8"/>
    <w:rsid w:val="00AC4EB3"/>
    <w:rsid w:val="00B07CA4"/>
    <w:rsid w:val="00B448D5"/>
    <w:rsid w:val="00B45E8E"/>
    <w:rsid w:val="00B65C4B"/>
    <w:rsid w:val="00B80DB2"/>
    <w:rsid w:val="00B8673B"/>
    <w:rsid w:val="00B867E5"/>
    <w:rsid w:val="00B93B89"/>
    <w:rsid w:val="00BA1F45"/>
    <w:rsid w:val="00BA7A49"/>
    <w:rsid w:val="00BC1A4C"/>
    <w:rsid w:val="00BC1CF7"/>
    <w:rsid w:val="00BC3877"/>
    <w:rsid w:val="00BC5C07"/>
    <w:rsid w:val="00BD3D29"/>
    <w:rsid w:val="00BF599C"/>
    <w:rsid w:val="00C117AA"/>
    <w:rsid w:val="00C2121C"/>
    <w:rsid w:val="00C45A15"/>
    <w:rsid w:val="00C65980"/>
    <w:rsid w:val="00C71E5C"/>
    <w:rsid w:val="00C93927"/>
    <w:rsid w:val="00CA029B"/>
    <w:rsid w:val="00CA78BF"/>
    <w:rsid w:val="00CB772E"/>
    <w:rsid w:val="00CE3E89"/>
    <w:rsid w:val="00D0358D"/>
    <w:rsid w:val="00D077A8"/>
    <w:rsid w:val="00D13085"/>
    <w:rsid w:val="00D260F8"/>
    <w:rsid w:val="00D525A6"/>
    <w:rsid w:val="00D67A98"/>
    <w:rsid w:val="00D77F5D"/>
    <w:rsid w:val="00DB4DBE"/>
    <w:rsid w:val="00E34663"/>
    <w:rsid w:val="00E710A1"/>
    <w:rsid w:val="00E829ED"/>
    <w:rsid w:val="00EA4C53"/>
    <w:rsid w:val="00EB2CED"/>
    <w:rsid w:val="00EE2E09"/>
    <w:rsid w:val="00EF057F"/>
    <w:rsid w:val="00F02BAB"/>
    <w:rsid w:val="00F252B9"/>
    <w:rsid w:val="00F26789"/>
    <w:rsid w:val="00F449AE"/>
    <w:rsid w:val="00F4511C"/>
    <w:rsid w:val="00F45A53"/>
    <w:rsid w:val="00F45DDD"/>
    <w:rsid w:val="00F76C36"/>
    <w:rsid w:val="00F86810"/>
    <w:rsid w:val="00FD7D7D"/>
    <w:rsid w:val="00FE3AE7"/>
    <w:rsid w:val="00FF1BFA"/>
    <w:rsid w:val="030B2A3C"/>
    <w:rsid w:val="0AC91212"/>
    <w:rsid w:val="0D7B090F"/>
    <w:rsid w:val="1DCC13C1"/>
    <w:rsid w:val="21AB6BE0"/>
    <w:rsid w:val="25C46021"/>
    <w:rsid w:val="2AA54A77"/>
    <w:rsid w:val="2D936A5B"/>
    <w:rsid w:val="2E277E7A"/>
    <w:rsid w:val="2E633762"/>
    <w:rsid w:val="403602FB"/>
    <w:rsid w:val="43037752"/>
    <w:rsid w:val="44B97FEA"/>
    <w:rsid w:val="45E503B2"/>
    <w:rsid w:val="4BF944CE"/>
    <w:rsid w:val="4C3C0398"/>
    <w:rsid w:val="4CC72AFC"/>
    <w:rsid w:val="4E2F3501"/>
    <w:rsid w:val="4EDF237F"/>
    <w:rsid w:val="509F2014"/>
    <w:rsid w:val="50CC248F"/>
    <w:rsid w:val="524F1377"/>
    <w:rsid w:val="52D8715A"/>
    <w:rsid w:val="56CF0F2B"/>
    <w:rsid w:val="5E793CF7"/>
    <w:rsid w:val="5F7B67C4"/>
    <w:rsid w:val="6379750C"/>
    <w:rsid w:val="6BF044C0"/>
    <w:rsid w:val="6D5E0131"/>
    <w:rsid w:val="6F5249F4"/>
    <w:rsid w:val="70DD7350"/>
    <w:rsid w:val="740D34C9"/>
    <w:rsid w:val="76324E5F"/>
    <w:rsid w:val="76B12382"/>
    <w:rsid w:val="78D52F21"/>
    <w:rsid w:val="79667075"/>
    <w:rsid w:val="7D4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autoRedefine/>
    <w:semiHidden/>
    <w:qFormat/>
    <w:uiPriority w:val="99"/>
  </w:style>
  <w:style w:type="table" w:customStyle="1" w:styleId="15">
    <w:name w:val="网格型1"/>
    <w:basedOn w:val="7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字符"/>
    <w:basedOn w:val="9"/>
    <w:link w:val="6"/>
    <w:autoRedefine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9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1F76-15A8-440B-902E-A2532CDFAC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258</Words>
  <Characters>1471</Characters>
  <Lines>12</Lines>
  <Paragraphs>3</Paragraphs>
  <TotalTime>1</TotalTime>
  <ScaleCrop>false</ScaleCrop>
  <LinksUpToDate>false</LinksUpToDate>
  <CharactersWithSpaces>1726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2022-02-08T03:40:00Z</dcterms:created>
  <dc:creator>lenovo</dc:creator>
  <cp:lastModifiedBy>scopion</cp:lastModifiedBy>
  <cp:lastPrinted>2014-05-21T02:34:00Z</cp:lastPrinted>
  <dcterms:modified xsi:type="dcterms:W3CDTF">2024-02-26T00:36:33Z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9D32633B82134178B9251676C3C6B639_12</vt:lpwstr>
  </property>
</Properties>
</file>