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sz w:val="44"/>
          <w:szCs w:val="44"/>
        </w:rPr>
      </w:pPr>
      <w:r>
        <w:rPr>
          <w:rFonts w:hint="eastAsia" w:ascii="宋体" w:hAnsi="宋体"/>
          <w:b/>
          <w:sz w:val="44"/>
          <w:szCs w:val="44"/>
        </w:rPr>
        <w:t>四川旅游学院本科毕业论文（设计）</w:t>
      </w:r>
    </w:p>
    <w:p>
      <w:pPr>
        <w:spacing w:line="600" w:lineRule="exact"/>
        <w:jc w:val="center"/>
        <w:rPr>
          <w:rFonts w:ascii="宋体" w:hAnsi="宋体"/>
          <w:b/>
          <w:sz w:val="44"/>
          <w:szCs w:val="44"/>
        </w:rPr>
      </w:pPr>
      <w:r>
        <w:rPr>
          <w:rFonts w:hint="eastAsia" w:ascii="宋体" w:hAnsi="宋体"/>
          <w:b/>
          <w:sz w:val="44"/>
          <w:szCs w:val="44"/>
        </w:rPr>
        <w:t>撰写规范</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论文（设计）写作是反映学生毕业论文（设计）工作成效的重要途经，是考核学生掌握和运用所学基础理论、基本知识、基本技能从事科学研究和解决实际问题能力的有效手段。掌握撰写毕业论文（设计）的基本能力是本科人才培养中的一个十分重要的环节。为了统一我校本科生毕业论文（设计）的书写格式，特制定本规范。</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本规范约定的书写格式主要适用于用中文撰写的毕业论文（设计）。用外文撰写毕业论文（设计）的书写规范可参照本规范执行。</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在遵照本规范的前提下，各二级学院还可根据不同专业特点对相关专业的毕业论文（设计）撰写格式提出更具体的要求，但每个专业的毕业论文（设计）撰写格式要求必须一致。</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一、内容要求</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（一）论文（设计）题目</w:t>
      </w:r>
    </w:p>
    <w:p>
      <w:pPr>
        <w:spacing w:line="600" w:lineRule="exact"/>
        <w:ind w:firstLine="640" w:firstLineChars="200"/>
        <w:rPr>
          <w:rFonts w:ascii="Times New Roman" w:hAnsi="Times New Roman" w:eastAsia="仿宋"/>
          <w:sz w:val="24"/>
          <w:szCs w:val="24"/>
        </w:rPr>
      </w:pPr>
      <w:r>
        <w:rPr>
          <w:rFonts w:hint="eastAsia" w:ascii="Times New Roman" w:hAnsi="Times New Roman" w:eastAsia="仿宋"/>
          <w:sz w:val="32"/>
          <w:szCs w:val="32"/>
        </w:rPr>
        <w:t>论文（设计）题目</w:t>
      </w:r>
      <w:r>
        <w:rPr>
          <w:rFonts w:ascii="Times New Roman" w:hAnsi="Times New Roman" w:eastAsia="仿宋"/>
          <w:sz w:val="32"/>
          <w:szCs w:val="32"/>
        </w:rPr>
        <w:t>应以</w:t>
      </w:r>
      <w:r>
        <w:rPr>
          <w:rFonts w:hint="eastAsia" w:ascii="Times New Roman" w:hAnsi="Times New Roman" w:eastAsia="仿宋"/>
          <w:sz w:val="32"/>
          <w:szCs w:val="32"/>
        </w:rPr>
        <w:t>最</w:t>
      </w:r>
      <w:r>
        <w:rPr>
          <w:rFonts w:ascii="Times New Roman" w:hAnsi="Times New Roman" w:eastAsia="仿宋"/>
          <w:sz w:val="32"/>
          <w:szCs w:val="32"/>
        </w:rPr>
        <w:t>恰当、</w:t>
      </w:r>
      <w:r>
        <w:rPr>
          <w:rFonts w:hint="eastAsia" w:ascii="Times New Roman" w:hAnsi="Times New Roman" w:eastAsia="仿宋"/>
          <w:sz w:val="32"/>
          <w:szCs w:val="32"/>
        </w:rPr>
        <w:t>最</w:t>
      </w:r>
      <w:r>
        <w:rPr>
          <w:rFonts w:ascii="Times New Roman" w:hAnsi="Times New Roman" w:eastAsia="仿宋"/>
          <w:sz w:val="32"/>
          <w:szCs w:val="32"/>
        </w:rPr>
        <w:t>简明的词语</w:t>
      </w:r>
      <w:r>
        <w:rPr>
          <w:rFonts w:hint="eastAsia" w:ascii="Times New Roman" w:hAnsi="Times New Roman" w:eastAsia="仿宋"/>
          <w:sz w:val="32"/>
          <w:szCs w:val="32"/>
        </w:rPr>
        <w:t>准确概括整个论文的核心内容，</w:t>
      </w:r>
      <w:r>
        <w:rPr>
          <w:rFonts w:ascii="Times New Roman" w:hAnsi="Times New Roman" w:eastAsia="仿宋"/>
          <w:sz w:val="32"/>
          <w:szCs w:val="32"/>
        </w:rPr>
        <w:t>避免使用不常见的缩略词、缩写字</w:t>
      </w:r>
      <w:r>
        <w:rPr>
          <w:rFonts w:hint="eastAsia" w:ascii="Times New Roman" w:hAnsi="Times New Roman" w:eastAsia="仿宋"/>
          <w:sz w:val="32"/>
          <w:szCs w:val="32"/>
        </w:rPr>
        <w:t xml:space="preserve">。中文题目一般不宜超过24个字，必要时可增加副标题。外文题目一般不宜超过12个实词。 </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（二）摘要和关键词</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1.中文摘要和中文关键词</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摘要内容</w:t>
      </w:r>
      <w:r>
        <w:rPr>
          <w:rFonts w:ascii="Times New Roman" w:hAnsi="Times New Roman" w:eastAsia="仿宋"/>
          <w:sz w:val="32"/>
          <w:szCs w:val="32"/>
        </w:rPr>
        <w:t>应概括地反映出本论文</w:t>
      </w:r>
      <w:r>
        <w:rPr>
          <w:rFonts w:hint="eastAsia" w:ascii="Times New Roman" w:hAnsi="Times New Roman" w:eastAsia="仿宋"/>
          <w:sz w:val="32"/>
          <w:szCs w:val="32"/>
        </w:rPr>
        <w:t>（设计）</w:t>
      </w:r>
      <w:r>
        <w:rPr>
          <w:rFonts w:ascii="Times New Roman" w:hAnsi="Times New Roman" w:eastAsia="仿宋"/>
          <w:sz w:val="32"/>
          <w:szCs w:val="32"/>
        </w:rPr>
        <w:t>的主要内容，主要说明本论文</w:t>
      </w:r>
      <w:r>
        <w:rPr>
          <w:rFonts w:hint="eastAsia" w:ascii="Times New Roman" w:hAnsi="Times New Roman" w:eastAsia="仿宋"/>
          <w:sz w:val="32"/>
          <w:szCs w:val="32"/>
        </w:rPr>
        <w:t>（设计）</w:t>
      </w:r>
      <w:r>
        <w:rPr>
          <w:rFonts w:ascii="Times New Roman" w:hAnsi="Times New Roman" w:eastAsia="仿宋"/>
          <w:sz w:val="32"/>
          <w:szCs w:val="32"/>
        </w:rPr>
        <w:t>的研究目的、内容、方法、成果和结论。要突出本论文</w:t>
      </w:r>
      <w:r>
        <w:rPr>
          <w:rFonts w:hint="eastAsia" w:ascii="Times New Roman" w:hAnsi="Times New Roman" w:eastAsia="仿宋"/>
          <w:sz w:val="32"/>
          <w:szCs w:val="32"/>
        </w:rPr>
        <w:t>（设计）</w:t>
      </w:r>
      <w:r>
        <w:rPr>
          <w:rFonts w:ascii="Times New Roman" w:hAnsi="Times New Roman" w:eastAsia="仿宋"/>
          <w:sz w:val="32"/>
          <w:szCs w:val="32"/>
        </w:rPr>
        <w:t>的创造性成果或新见解，不要与引言相混淆。</w:t>
      </w:r>
      <w:r>
        <w:rPr>
          <w:rFonts w:hint="eastAsia" w:ascii="Times New Roman" w:hAnsi="Times New Roman" w:eastAsia="仿宋"/>
          <w:sz w:val="32"/>
          <w:szCs w:val="32"/>
        </w:rPr>
        <w:t>语言力求精练、准确，要求300字左右。在摘要的下方另起一行，注明本文的关键词（3—5个）。摘要与关键词应在同一页。</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2.英文摘要和英文关键词</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英文摘要内容与中文摘要相同。最下方一行为英文关键词（Keywords3—5个）。</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（三）目录</w:t>
      </w:r>
    </w:p>
    <w:p>
      <w:pPr>
        <w:spacing w:line="600" w:lineRule="exact"/>
        <w:ind w:firstLine="640" w:firstLineChars="200"/>
        <w:rPr>
          <w:rFonts w:ascii="Times New Roman" w:hAnsi="Times New Roman" w:eastAsia="仿宋"/>
          <w:b/>
          <w:bCs/>
          <w:sz w:val="32"/>
          <w:szCs w:val="32"/>
        </w:rPr>
      </w:pP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目录是</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的提纲，也是</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各章节组成部分的小标题。</w:t>
      </w:r>
      <w:r>
        <w:rPr>
          <w:rFonts w:hint="eastAsia" w:ascii="Times New Roman" w:hAnsi="Times New Roman" w:eastAsia="仿宋"/>
          <w:b/>
          <w:bCs/>
          <w:sz w:val="32"/>
          <w:szCs w:val="32"/>
        </w:rPr>
        <w:t>目录应按照章、节、条三级标题编写</w:t>
      </w:r>
      <w:r>
        <w:rPr>
          <w:rFonts w:hint="eastAsia" w:ascii="Times New Roman" w:hAnsi="Times New Roman" w:eastAsia="仿宋"/>
          <w:sz w:val="32"/>
          <w:szCs w:val="32"/>
        </w:rPr>
        <w:t>，</w:t>
      </w:r>
      <w:r>
        <w:rPr>
          <w:rFonts w:hint="eastAsia" w:ascii="Times New Roman" w:hAnsi="Times New Roman" w:eastAsia="仿宋"/>
          <w:b/>
          <w:bCs/>
          <w:sz w:val="32"/>
          <w:szCs w:val="32"/>
        </w:rPr>
        <w:t>采用阿拉伯数字分级编号，要求标题层次清晰。目录中的标题要与正文中的标题一致。</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（四）正文</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正文是</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的主体和核心部分，不同学科专业和不同的选题可以有不同的写作方式。正文一般包括以下几个方面：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1.引言或背景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引言是</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（设计）正文</w:t>
      </w:r>
      <w:r>
        <w:rPr>
          <w:rFonts w:ascii="Times New Roman" w:hAnsi="Times New Roman" w:eastAsia="仿宋"/>
          <w:sz w:val="32"/>
          <w:szCs w:val="32"/>
        </w:rPr>
        <w:t>的开端，</w:t>
      </w:r>
      <w:r>
        <w:rPr>
          <w:rFonts w:hint="eastAsia" w:ascii="Times New Roman" w:hAnsi="Times New Roman" w:eastAsia="仿宋"/>
          <w:sz w:val="32"/>
          <w:szCs w:val="32"/>
        </w:rPr>
        <w:t>引言应包括毕业论文（设计）选题的背景、目的和意义；对</w:t>
      </w:r>
      <w:r>
        <w:rPr>
          <w:rFonts w:ascii="Times New Roman" w:hAnsi="Times New Roman" w:eastAsia="仿宋"/>
          <w:sz w:val="32"/>
          <w:szCs w:val="32"/>
        </w:rPr>
        <w:t>国内外研究现状和相关领域中已有的研究成果</w:t>
      </w:r>
      <w:r>
        <w:rPr>
          <w:rFonts w:hint="eastAsia" w:ascii="Times New Roman" w:hAnsi="Times New Roman" w:eastAsia="仿宋"/>
          <w:sz w:val="32"/>
          <w:szCs w:val="32"/>
        </w:rPr>
        <w:t>的简要评述</w:t>
      </w:r>
      <w:r>
        <w:rPr>
          <w:rFonts w:ascii="Times New Roman" w:hAnsi="Times New Roman" w:eastAsia="仿宋"/>
          <w:sz w:val="32"/>
          <w:szCs w:val="32"/>
        </w:rPr>
        <w:t>；介绍本项研究工作</w:t>
      </w:r>
      <w:r>
        <w:rPr>
          <w:rFonts w:hint="eastAsia" w:ascii="Times New Roman" w:hAnsi="Times New Roman" w:eastAsia="仿宋"/>
          <w:sz w:val="32"/>
          <w:szCs w:val="32"/>
        </w:rPr>
        <w:t>研究设想、研究方法或实验设计、</w:t>
      </w:r>
      <w:r>
        <w:rPr>
          <w:rFonts w:ascii="Times New Roman" w:hAnsi="Times New Roman" w:eastAsia="仿宋"/>
          <w:sz w:val="32"/>
          <w:szCs w:val="32"/>
        </w:rPr>
        <w:t>理论依据</w:t>
      </w:r>
      <w:r>
        <w:rPr>
          <w:rFonts w:hint="eastAsia" w:ascii="Times New Roman" w:hAnsi="Times New Roman" w:eastAsia="仿宋"/>
          <w:sz w:val="32"/>
          <w:szCs w:val="32"/>
        </w:rPr>
        <w:t>或</w:t>
      </w:r>
      <w:r>
        <w:rPr>
          <w:rFonts w:ascii="Times New Roman" w:hAnsi="Times New Roman" w:eastAsia="仿宋"/>
          <w:sz w:val="32"/>
          <w:szCs w:val="32"/>
        </w:rPr>
        <w:t>实验基础</w:t>
      </w:r>
      <w:r>
        <w:rPr>
          <w:rFonts w:hint="eastAsia" w:ascii="Times New Roman" w:hAnsi="Times New Roman" w:eastAsia="仿宋"/>
          <w:sz w:val="32"/>
          <w:szCs w:val="32"/>
        </w:rPr>
        <w:t>；</w:t>
      </w:r>
      <w:r>
        <w:rPr>
          <w:rFonts w:ascii="Times New Roman" w:hAnsi="Times New Roman" w:eastAsia="仿宋"/>
          <w:sz w:val="32"/>
          <w:szCs w:val="32"/>
        </w:rPr>
        <w:t>涉及范围和预期结果</w:t>
      </w:r>
      <w:r>
        <w:rPr>
          <w:rFonts w:hint="eastAsia" w:ascii="Times New Roman" w:hAnsi="Times New Roman" w:eastAsia="仿宋"/>
          <w:sz w:val="32"/>
          <w:szCs w:val="32"/>
        </w:rPr>
        <w:t>等</w:t>
      </w:r>
      <w:r>
        <w:rPr>
          <w:rFonts w:ascii="Times New Roman" w:hAnsi="Times New Roman" w:eastAsia="仿宋"/>
          <w:sz w:val="32"/>
          <w:szCs w:val="32"/>
        </w:rPr>
        <w:t>。要求言简意赅，</w:t>
      </w:r>
      <w:r>
        <w:rPr>
          <w:rFonts w:hint="eastAsia" w:ascii="Times New Roman" w:hAnsi="Times New Roman" w:eastAsia="仿宋"/>
          <w:sz w:val="32"/>
          <w:szCs w:val="32"/>
        </w:rPr>
        <w:t>注意</w:t>
      </w:r>
      <w:r>
        <w:rPr>
          <w:rFonts w:ascii="Times New Roman" w:hAnsi="Times New Roman" w:eastAsia="仿宋"/>
          <w:sz w:val="32"/>
          <w:szCs w:val="32"/>
        </w:rPr>
        <w:t>不要与摘要雷同或成为摘要的注解。</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2.主体</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论文（设计）主体是毕业论文（设计）的主要部分，必须言之成理，论据可靠，严格遵循本学科国际通行的学术规范。在写作上要注意结构合理、层次分明、重点突出，章节标题、公式图表符号必须规范统一。毕业论文（设计）主体的内容根据不同学科有不同的特点，一般应包括以下几个方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（1）毕业论文（设计）总体方案或选题的论证；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（2）毕业论文（设计）各部分的设计实现，包括实验数据的获取、数据可行性及有效性的处理与分析、各部分的设计计算等；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（3）对研究内容及成果的客观阐述，包括理论依据、创新见解、创造性成果及其改进与实际应用价值等；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毕业论文（设计）主体的所有数据必须真实可靠，自然科学论文（设计）应推理正确、结论清晰；人文社科类的论文应把握论点正确、论证充分、论据可靠，恰当运用系统分析和比较研究的方法进行模型或方案设计，注重实证研究和案例分析，根据分析结果提出建议和改进措施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3.结论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结论是</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的</w:t>
      </w:r>
      <w:r>
        <w:rPr>
          <w:rFonts w:hint="eastAsia" w:ascii="Times New Roman" w:hAnsi="Times New Roman" w:eastAsia="仿宋"/>
          <w:sz w:val="32"/>
          <w:szCs w:val="32"/>
        </w:rPr>
        <w:t>总结</w:t>
      </w:r>
      <w:r>
        <w:rPr>
          <w:rFonts w:ascii="Times New Roman" w:hAnsi="Times New Roman" w:eastAsia="仿宋"/>
          <w:sz w:val="32"/>
          <w:szCs w:val="32"/>
        </w:rPr>
        <w:t>，是整篇论文</w:t>
      </w:r>
      <w:r>
        <w:rPr>
          <w:rFonts w:hint="eastAsia" w:ascii="Times New Roman" w:hAnsi="Times New Roman" w:eastAsia="仿宋"/>
          <w:sz w:val="32"/>
          <w:szCs w:val="32"/>
        </w:rPr>
        <w:t>（设计）</w:t>
      </w:r>
      <w:r>
        <w:rPr>
          <w:rFonts w:ascii="Times New Roman" w:hAnsi="Times New Roman" w:eastAsia="仿宋"/>
          <w:sz w:val="32"/>
          <w:szCs w:val="32"/>
        </w:rPr>
        <w:t>的归宿。应精炼、准确、完整。着重阐述</w:t>
      </w:r>
      <w:r>
        <w:rPr>
          <w:rFonts w:hint="eastAsia" w:ascii="Times New Roman" w:hAnsi="Times New Roman" w:eastAsia="仿宋"/>
          <w:sz w:val="32"/>
          <w:szCs w:val="32"/>
        </w:rPr>
        <w:t>自己</w:t>
      </w:r>
      <w:r>
        <w:rPr>
          <w:rFonts w:ascii="Times New Roman" w:hAnsi="Times New Roman" w:eastAsia="仿宋"/>
          <w:sz w:val="32"/>
          <w:szCs w:val="32"/>
        </w:rPr>
        <w:t>的创造性成果及其在本研究领域中的意义</w:t>
      </w:r>
      <w:r>
        <w:rPr>
          <w:rFonts w:hint="eastAsia" w:ascii="Times New Roman" w:hAnsi="Times New Roman" w:eastAsia="仿宋"/>
          <w:sz w:val="32"/>
          <w:szCs w:val="32"/>
        </w:rPr>
        <w:t>、作用</w:t>
      </w:r>
      <w:r>
        <w:rPr>
          <w:rFonts w:ascii="Times New Roman" w:hAnsi="Times New Roman" w:eastAsia="仿宋"/>
          <w:sz w:val="32"/>
          <w:szCs w:val="32"/>
        </w:rPr>
        <w:t>，还可进一步提出需要讨论的问题和建议。</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（五）中外文参考文献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的撰写应本着严谨求实的科学态度，凡有引用他人成果之处，</w:t>
      </w:r>
      <w:r>
        <w:rPr>
          <w:rFonts w:hint="eastAsia" w:ascii="Times New Roman" w:hAnsi="Times New Roman" w:eastAsia="仿宋"/>
          <w:b/>
          <w:bCs/>
          <w:sz w:val="32"/>
          <w:szCs w:val="32"/>
        </w:rPr>
        <w:t>原则上</w:t>
      </w:r>
      <w:r>
        <w:rPr>
          <w:rFonts w:ascii="Times New Roman" w:hAnsi="Times New Roman" w:eastAsia="仿宋"/>
          <w:sz w:val="32"/>
          <w:szCs w:val="32"/>
        </w:rPr>
        <w:t>均应按</w:t>
      </w:r>
      <w:r>
        <w:rPr>
          <w:rFonts w:hint="eastAsia" w:ascii="Times New Roman" w:hAnsi="Times New Roman" w:eastAsia="仿宋"/>
          <w:sz w:val="32"/>
          <w:szCs w:val="32"/>
        </w:rPr>
        <w:t>毕业</w:t>
      </w:r>
      <w:r>
        <w:rPr>
          <w:rFonts w:ascii="Times New Roman" w:hAnsi="Times New Roman" w:eastAsia="仿宋"/>
          <w:sz w:val="32"/>
          <w:szCs w:val="32"/>
        </w:rPr>
        <w:t>论文</w:t>
      </w:r>
      <w:r>
        <w:rPr>
          <w:rFonts w:hint="eastAsia" w:ascii="Times New Roman" w:hAnsi="Times New Roman" w:eastAsia="仿宋"/>
          <w:sz w:val="32"/>
          <w:szCs w:val="32"/>
        </w:rPr>
        <w:t>（设计）</w:t>
      </w:r>
      <w:r>
        <w:rPr>
          <w:rFonts w:ascii="Times New Roman" w:hAnsi="Times New Roman" w:eastAsia="仿宋"/>
          <w:sz w:val="32"/>
          <w:szCs w:val="32"/>
        </w:rPr>
        <w:t>中所引用的顺序列于文末</w:t>
      </w:r>
      <w:r>
        <w:rPr>
          <w:rFonts w:hint="eastAsia" w:ascii="Times New Roman" w:hAnsi="Times New Roman" w:eastAsia="仿宋"/>
          <w:sz w:val="32"/>
          <w:szCs w:val="32"/>
        </w:rPr>
        <w:t>，并且所有参考文献必须在正文中有引用标注。</w:t>
      </w:r>
      <w:r>
        <w:rPr>
          <w:rFonts w:ascii="Times New Roman" w:hAnsi="Times New Roman" w:eastAsia="仿宋"/>
          <w:sz w:val="32"/>
          <w:szCs w:val="32"/>
        </w:rPr>
        <w:t>参考文献的著录均应符合国家有关标准</w:t>
      </w:r>
      <w:r>
        <w:rPr>
          <w:rFonts w:ascii="Times New Roman" w:hAnsi="Times New Roman" w:eastAsia="仿宋"/>
          <w:b/>
          <w:bCs/>
          <w:sz w:val="32"/>
          <w:szCs w:val="32"/>
        </w:rPr>
        <w:t>（按照GB</w:t>
      </w:r>
      <w:r>
        <w:rPr>
          <w:rFonts w:hint="eastAsia" w:ascii="Times New Roman" w:hAnsi="Times New Roman" w:eastAsia="仿宋"/>
          <w:b/>
          <w:bCs/>
          <w:sz w:val="32"/>
          <w:szCs w:val="32"/>
        </w:rPr>
        <w:t xml:space="preserve">/T </w:t>
      </w:r>
      <w:r>
        <w:rPr>
          <w:rFonts w:ascii="Times New Roman" w:hAnsi="Times New Roman" w:eastAsia="仿宋"/>
          <w:b/>
          <w:bCs/>
          <w:sz w:val="32"/>
          <w:szCs w:val="32"/>
        </w:rPr>
        <w:t>7714—</w:t>
      </w:r>
      <w:r>
        <w:rPr>
          <w:rFonts w:hint="eastAsia" w:ascii="Times New Roman" w:hAnsi="Times New Roman" w:eastAsia="仿宋"/>
          <w:b/>
          <w:bCs/>
          <w:sz w:val="32"/>
          <w:szCs w:val="32"/>
        </w:rPr>
        <w:t>2015</w:t>
      </w:r>
      <w:r>
        <w:rPr>
          <w:rFonts w:ascii="Times New Roman" w:hAnsi="Times New Roman" w:eastAsia="仿宋"/>
          <w:b/>
          <w:bCs/>
          <w:sz w:val="32"/>
          <w:szCs w:val="32"/>
        </w:rPr>
        <w:t>《</w:t>
      </w:r>
      <w:r>
        <w:rPr>
          <w:rFonts w:hint="eastAsia" w:ascii="Times New Roman" w:hAnsi="Times New Roman" w:eastAsia="仿宋"/>
          <w:b/>
          <w:bCs/>
          <w:sz w:val="32"/>
          <w:szCs w:val="32"/>
        </w:rPr>
        <w:t>信息与文献 参考</w:t>
      </w:r>
      <w:r>
        <w:rPr>
          <w:rFonts w:ascii="Times New Roman" w:hAnsi="Times New Roman" w:eastAsia="仿宋"/>
          <w:b/>
          <w:bCs/>
          <w:sz w:val="32"/>
          <w:szCs w:val="32"/>
        </w:rPr>
        <w:t>文献著录</w:t>
      </w:r>
      <w:r>
        <w:rPr>
          <w:rFonts w:hint="eastAsia" w:ascii="Times New Roman" w:hAnsi="Times New Roman" w:eastAsia="仿宋"/>
          <w:b/>
          <w:bCs/>
          <w:sz w:val="32"/>
          <w:szCs w:val="32"/>
        </w:rPr>
        <w:t>规则</w:t>
      </w:r>
      <w:r>
        <w:rPr>
          <w:rFonts w:ascii="Times New Roman" w:hAnsi="Times New Roman" w:eastAsia="仿宋"/>
          <w:b/>
          <w:bCs/>
          <w:sz w:val="32"/>
          <w:szCs w:val="32"/>
        </w:rPr>
        <w:t>》执</w:t>
      </w:r>
      <w:r>
        <w:rPr>
          <w:rFonts w:ascii="Times New Roman" w:hAnsi="Times New Roman" w:eastAsia="仿宋"/>
          <w:sz w:val="32"/>
          <w:szCs w:val="32"/>
        </w:rPr>
        <w:t>行）。</w:t>
      </w:r>
      <w:r>
        <w:rPr>
          <w:rFonts w:hint="eastAsia" w:ascii="Times New Roman" w:hAnsi="Times New Roman" w:eastAsia="仿宋"/>
          <w:sz w:val="32"/>
          <w:szCs w:val="32"/>
        </w:rPr>
        <w:t>一篇论著在论文（设计）中多处引用时，在参考文献中只应出现一次，序号以第一次出现的位置为准。</w:t>
      </w:r>
    </w:p>
    <w:p>
      <w:pPr>
        <w:spacing w:line="600" w:lineRule="exact"/>
        <w:ind w:firstLine="643" w:firstLineChars="200"/>
        <w:rPr>
          <w:rFonts w:ascii="Times New Roman" w:hAnsi="Times New Roman" w:eastAsia="仿宋"/>
          <w:b/>
          <w:bCs/>
          <w:color w:val="auto"/>
          <w:sz w:val="32"/>
          <w:szCs w:val="32"/>
          <w:highlight w:val="none"/>
        </w:rPr>
      </w:pPr>
      <w:r>
        <w:rPr>
          <w:rFonts w:hint="eastAsia" w:ascii="Times New Roman" w:hAnsi="Times New Roman" w:eastAsia="仿宋"/>
          <w:b/>
          <w:bCs/>
          <w:color w:val="auto"/>
          <w:sz w:val="32"/>
          <w:szCs w:val="32"/>
          <w:highlight w:val="none"/>
        </w:rPr>
        <w:t>毕业论文参考文献一般不少于</w:t>
      </w:r>
      <w:r>
        <w:rPr>
          <w:rFonts w:ascii="Times New Roman" w:hAnsi="Times New Roman" w:eastAsia="仿宋"/>
          <w:b/>
          <w:bCs/>
          <w:color w:val="auto"/>
          <w:sz w:val="32"/>
          <w:szCs w:val="32"/>
          <w:highlight w:val="none"/>
        </w:rPr>
        <w:t>15</w:t>
      </w:r>
      <w:r>
        <w:rPr>
          <w:rFonts w:hint="eastAsia" w:ascii="Times New Roman" w:hAnsi="Times New Roman" w:eastAsia="仿宋"/>
          <w:b/>
          <w:bCs/>
          <w:color w:val="auto"/>
          <w:sz w:val="32"/>
          <w:szCs w:val="32"/>
          <w:highlight w:val="none"/>
        </w:rPr>
        <w:t>篇，</w:t>
      </w:r>
      <w:r>
        <w:rPr>
          <w:rFonts w:hint="eastAsia" w:ascii="Times New Roman" w:hAnsi="Times New Roman" w:eastAsia="仿宋"/>
          <w:b w:val="0"/>
          <w:bCs w:val="0"/>
          <w:color w:val="auto"/>
          <w:sz w:val="32"/>
          <w:szCs w:val="32"/>
          <w:highlight w:val="none"/>
        </w:rPr>
        <w:t>毕业设计参考文献一般不少于</w:t>
      </w:r>
      <w:r>
        <w:rPr>
          <w:rFonts w:ascii="Times New Roman" w:hAnsi="Times New Roman" w:eastAsia="仿宋"/>
          <w:b w:val="0"/>
          <w:bCs w:val="0"/>
          <w:color w:val="auto"/>
          <w:sz w:val="32"/>
          <w:szCs w:val="32"/>
          <w:highlight w:val="none"/>
        </w:rPr>
        <w:t>10</w:t>
      </w:r>
      <w:r>
        <w:rPr>
          <w:rFonts w:hint="eastAsia" w:ascii="Times New Roman" w:hAnsi="Times New Roman" w:eastAsia="仿宋"/>
          <w:b w:val="0"/>
          <w:bCs w:val="0"/>
          <w:color w:val="auto"/>
          <w:sz w:val="32"/>
          <w:szCs w:val="32"/>
          <w:highlight w:val="none"/>
        </w:rPr>
        <w:t>篇。</w:t>
      </w:r>
      <w:r>
        <w:rPr>
          <w:rFonts w:hint="eastAsia" w:ascii="Times New Roman" w:hAnsi="Times New Roman" w:eastAsia="仿宋"/>
          <w:b/>
          <w:bCs/>
          <w:color w:val="auto"/>
          <w:sz w:val="32"/>
          <w:szCs w:val="32"/>
          <w:highlight w:val="none"/>
        </w:rPr>
        <w:t>原则上需要有不低于</w:t>
      </w:r>
      <w:r>
        <w:rPr>
          <w:rFonts w:ascii="Times New Roman" w:hAnsi="Times New Roman" w:eastAsia="仿宋"/>
          <w:b/>
          <w:bCs/>
          <w:color w:val="auto"/>
          <w:sz w:val="32"/>
          <w:szCs w:val="32"/>
          <w:highlight w:val="none"/>
        </w:rPr>
        <w:t>1</w:t>
      </w:r>
      <w:r>
        <w:rPr>
          <w:rFonts w:hint="eastAsia" w:ascii="Times New Roman" w:hAnsi="Times New Roman" w:eastAsia="仿宋"/>
          <w:b/>
          <w:bCs/>
          <w:color w:val="auto"/>
          <w:sz w:val="32"/>
          <w:szCs w:val="32"/>
          <w:highlight w:val="none"/>
        </w:rPr>
        <w:t>篇的英文文献。</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（六）相关的科研成果目录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包括本科期间发表的与学位论文（设计）相关的已发表论文或被鉴定的技术成果、发明专利等成果，应在成果目录中列出。此项不是必需项，空缺时可以略掉。</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（七）致谢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表达作者对完成论文</w:t>
      </w:r>
      <w:r>
        <w:rPr>
          <w:rFonts w:hint="eastAsia" w:ascii="Times New Roman" w:hAnsi="Times New Roman" w:eastAsia="仿宋"/>
          <w:sz w:val="32"/>
          <w:szCs w:val="32"/>
        </w:rPr>
        <w:t>（设计）</w:t>
      </w:r>
      <w:r>
        <w:rPr>
          <w:rFonts w:ascii="Times New Roman" w:hAnsi="Times New Roman" w:eastAsia="仿宋"/>
          <w:sz w:val="32"/>
          <w:szCs w:val="32"/>
        </w:rPr>
        <w:t>和学业提供帮助的老师、同学、领导、同事及亲属的感激之情。</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（八）附录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对于一些不宜放在正文中的重要支撑材料，可编入毕业论文（设计）的附录中。包括某些重要的原始数据、详细数学推导、程序全文及其说明、复杂的图表、设计图纸等一系列需要补充提供的说明材料。</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二、书写和打印规范</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（一）文字和字数</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1.非外语专业毕业论文（设计）一般用简化汉语文字撰写，外语专业毕业论文（设计）用所学的第一外语撰写，语言要正确规范，通顺得体。 </w:t>
      </w:r>
    </w:p>
    <w:p>
      <w:pPr>
        <w:spacing w:line="600" w:lineRule="exact"/>
        <w:ind w:firstLine="640" w:firstLineChars="200"/>
        <w:rPr>
          <w:rFonts w:ascii="Times New Roman" w:hAnsi="Times New Roman" w:eastAsia="仿宋"/>
          <w:b/>
          <w:bCs/>
          <w:sz w:val="32"/>
          <w:szCs w:val="32"/>
        </w:rPr>
      </w:pPr>
      <w:r>
        <w:rPr>
          <w:rFonts w:hint="eastAsia" w:ascii="Times New Roman" w:hAnsi="Times New Roman" w:eastAsia="仿宋"/>
          <w:sz w:val="32"/>
          <w:szCs w:val="32"/>
        </w:rPr>
        <w:t>2.</w:t>
      </w:r>
      <w:r>
        <w:rPr>
          <w:rFonts w:hint="eastAsia" w:ascii="Times New Roman" w:hAnsi="Times New Roman" w:eastAsia="仿宋"/>
          <w:b/>
          <w:bCs/>
          <w:sz w:val="32"/>
          <w:szCs w:val="32"/>
        </w:rPr>
        <w:t>毕业论文（设计）正文字数要求：毕业论文</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设计</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不少于</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rPr>
        <w:t>000字。</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（二）书写及装订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毕业论文（设计）按照本规范的要求单面或双面打印，毕业论文（设计）裁切后规格为70g白色A4打印纸。一律左侧装订。封面为120g白色铜版纸。</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（三）字体和字号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毕业论文（设计）题目                黑体二号加粗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各章标题                          黑体小二号加粗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各节的一级标题                      黑体四号加粗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各节的二级标题                    黑体小四号加粗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各节的三级标题                    黑体小四号加粗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款项                                黑体小四号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正文                                宋体小四号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中文摘要、结论、参考文献标题      黑体小二号，加粗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中文摘要、结论、参考文献内容         宋体小四号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英文题目                Time New Roman二号加粗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英文摘要标题          Time New Roman小二号加粗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英文摘要内容              Time New Roman小四号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中文关键词标题                    黑体小四号加粗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中文关键词                           宋体小四号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英文关键词标题        Time New Roman小四号加粗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英文关键词                Time New Roman小四号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目录标题                           黑体小二号加粗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目录内容中章的标题                   黑体四号加粗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（含结论、参考文献、致谢、附录标题）</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目录中其他内容                         宋体小四号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页码                页面底端居中、阿拉伯数字（Times new roman 五号）连续编码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页眉与页脚                           宋体五号居中</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（四）封面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毕业论文（设计）具体排版规范见封面示例，字体与字号要求如下：</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本科毕业论文（设计）             （宋体一号居中）</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论文（设计）题目             （黑体二号加粗居中）</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学院名称                           （宋体小三号）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专业名称                           （宋体小三号）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学生姓名                           （宋体小三号）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学    号                           （宋体小三号）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指导教师                           （宋体小三号）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年    月                             （宋体三号）</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（五）学术声明</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郑重声明                     （宋体二号加粗居中）</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声明内容                             （宋体四号）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见学术声明示例。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（六）页面设置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页边距标准：上边距为25mm，下边距为20mm，左边距为30mm，右边距为30mm。</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段前、段后及行间距：章标题的段前为0.8行，段后为0.5行；节标题段前为0.5行，段后0.5行；标题以外的文字行距为“固定值”23磅，字符间距为“标准”。</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（七）摘要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摘要正文下空一行顶格打印“关键词”款项，每个关键词之间用</w:t>
      </w:r>
      <w:r>
        <w:rPr>
          <w:rFonts w:hint="eastAsia" w:ascii="Times New Roman" w:hAnsi="Times New Roman" w:eastAsia="仿宋"/>
          <w:b/>
          <w:bCs/>
          <w:sz w:val="32"/>
          <w:szCs w:val="32"/>
        </w:rPr>
        <w:t>“；”分开</w:t>
      </w:r>
      <w:r>
        <w:rPr>
          <w:rFonts w:hint="eastAsia" w:ascii="Times New Roman" w:hAnsi="Times New Roman" w:eastAsia="仿宋"/>
          <w:sz w:val="32"/>
          <w:szCs w:val="32"/>
        </w:rPr>
        <w:t>，最后一个关键词不打标点符号，英文摘要应另起一页。具体示例见中、英文摘要示例。.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（八）目录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目录应包括章、节、条三级标题，目录和正文中的标题题序统一按照</w:t>
      </w:r>
      <w:r>
        <w:rPr>
          <w:rFonts w:hint="eastAsia" w:ascii="Times New Roman" w:hAnsi="Times New Roman" w:eastAsia="仿宋"/>
          <w:b/>
          <w:bCs/>
          <w:sz w:val="32"/>
          <w:szCs w:val="32"/>
        </w:rPr>
        <w:t>“1</w:t>
      </w:r>
      <w:r>
        <w:rPr>
          <w:rFonts w:ascii="Times New Roman" w:hAnsi="Times New Roman" w:eastAsia="仿宋"/>
          <w:b/>
          <w:bCs/>
          <w:sz w:val="32"/>
          <w:szCs w:val="32"/>
        </w:rPr>
        <w:t>……</w:t>
      </w:r>
      <w:r>
        <w:rPr>
          <w:rFonts w:hint="eastAsia" w:ascii="Times New Roman" w:hAnsi="Times New Roman" w:eastAsia="仿宋"/>
          <w:b/>
          <w:bCs/>
          <w:sz w:val="32"/>
          <w:szCs w:val="32"/>
        </w:rPr>
        <w:t>、1.1</w:t>
      </w:r>
      <w:r>
        <w:rPr>
          <w:rFonts w:ascii="Times New Roman" w:hAnsi="Times New Roman" w:eastAsia="仿宋"/>
          <w:b/>
          <w:bCs/>
          <w:sz w:val="32"/>
          <w:szCs w:val="32"/>
        </w:rPr>
        <w:t>……</w:t>
      </w:r>
      <w:r>
        <w:rPr>
          <w:rFonts w:hint="eastAsia" w:ascii="Times New Roman" w:hAnsi="Times New Roman" w:eastAsia="仿宋"/>
          <w:b/>
          <w:bCs/>
          <w:sz w:val="32"/>
          <w:szCs w:val="32"/>
        </w:rPr>
        <w:t>、1.1.1</w:t>
      </w:r>
      <w:r>
        <w:rPr>
          <w:rFonts w:ascii="Times New Roman" w:hAnsi="Times New Roman" w:eastAsia="仿宋"/>
          <w:b/>
          <w:bCs/>
          <w:sz w:val="32"/>
          <w:szCs w:val="32"/>
        </w:rPr>
        <w:t>……</w:t>
      </w:r>
      <w:r>
        <w:rPr>
          <w:rFonts w:hint="eastAsia" w:ascii="Times New Roman" w:hAnsi="Times New Roman" w:eastAsia="仿宋"/>
          <w:b/>
          <w:bCs/>
          <w:sz w:val="32"/>
          <w:szCs w:val="32"/>
        </w:rPr>
        <w:t>”</w:t>
      </w:r>
      <w:r>
        <w:rPr>
          <w:rFonts w:hint="eastAsia" w:ascii="Times New Roman" w:hAnsi="Times New Roman" w:eastAsia="仿宋"/>
          <w:sz w:val="32"/>
          <w:szCs w:val="32"/>
        </w:rPr>
        <w:t>的格式编写，目录中各章节题序中的阿拉伯数字用Time New Roman体。</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目录的具体排版格式见目录示例。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（九）正文</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正文各章节应拟标题，每章结束后应另起一页。标题要简明扼要，不应使用标点符号。各章、节、条的层次按照“1</w:t>
      </w:r>
      <w:r>
        <w:rPr>
          <w:rFonts w:ascii="Times New Roman" w:hAnsi="Times New Roman" w:eastAsia="仿宋"/>
          <w:sz w:val="32"/>
          <w:szCs w:val="32"/>
        </w:rPr>
        <w:t>……</w:t>
      </w:r>
      <w:r>
        <w:rPr>
          <w:rFonts w:hint="eastAsia" w:ascii="Times New Roman" w:hAnsi="Times New Roman" w:eastAsia="仿宋"/>
          <w:sz w:val="32"/>
          <w:szCs w:val="32"/>
        </w:rPr>
        <w:t>、1.1</w:t>
      </w:r>
      <w:r>
        <w:rPr>
          <w:rFonts w:ascii="Times New Roman" w:hAnsi="Times New Roman" w:eastAsia="仿宋"/>
          <w:sz w:val="32"/>
          <w:szCs w:val="32"/>
        </w:rPr>
        <w:t>……</w:t>
      </w:r>
      <w:r>
        <w:rPr>
          <w:rFonts w:hint="eastAsia" w:ascii="Times New Roman" w:hAnsi="Times New Roman" w:eastAsia="仿宋"/>
          <w:sz w:val="32"/>
          <w:szCs w:val="32"/>
        </w:rPr>
        <w:t>、1.1.1</w:t>
      </w:r>
      <w:r>
        <w:rPr>
          <w:rFonts w:ascii="Times New Roman" w:hAnsi="Times New Roman" w:eastAsia="仿宋"/>
          <w:sz w:val="32"/>
          <w:szCs w:val="32"/>
        </w:rPr>
        <w:t>……</w:t>
      </w:r>
      <w:r>
        <w:rPr>
          <w:rFonts w:hint="eastAsia" w:ascii="Times New Roman" w:hAnsi="Times New Roman" w:eastAsia="仿宋"/>
          <w:sz w:val="32"/>
          <w:szCs w:val="32"/>
        </w:rPr>
        <w:t>”标识，条以下具体款项的层次依次按照“1.1.1.1”、“（1）”、“①”标识。见正文示例。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（十）引文标示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引文标示应全文统一，采用方括号上标的形式置于所引内容最末句的右上角，引文编号用阿拉伯数字置于半角方括号中，用小四号Time New Roman字体，如：</w:t>
      </w:r>
      <w:r>
        <w:rPr>
          <w:rFonts w:hint="eastAsia" w:ascii="Times New Roman" w:hAnsi="Times New Roman" w:eastAsia="仿宋"/>
          <w:b/>
          <w:bCs/>
          <w:sz w:val="32"/>
          <w:szCs w:val="32"/>
        </w:rPr>
        <w:t>“</w:t>
      </w:r>
      <w:r>
        <w:rPr>
          <w:rFonts w:ascii="Times New Roman" w:hAnsi="Times New Roman" w:eastAsia="仿宋"/>
          <w:b/>
          <w:bCs/>
          <w:sz w:val="32"/>
          <w:szCs w:val="32"/>
        </w:rPr>
        <w:t>……</w:t>
      </w:r>
      <w:r>
        <w:rPr>
          <w:rFonts w:hint="eastAsia" w:ascii="Times New Roman" w:hAnsi="Times New Roman" w:eastAsia="仿宋"/>
          <w:b/>
          <w:bCs/>
          <w:sz w:val="32"/>
          <w:szCs w:val="32"/>
        </w:rPr>
        <w:t>模式</w:t>
      </w:r>
      <w:r>
        <w:rPr>
          <w:rFonts w:hint="eastAsia" w:ascii="Times New Roman" w:hAnsi="Times New Roman" w:eastAsia="仿宋"/>
          <w:b/>
          <w:bCs/>
          <w:sz w:val="32"/>
          <w:szCs w:val="32"/>
          <w:vertAlign w:val="superscript"/>
        </w:rPr>
        <w:t>[3]</w:t>
      </w:r>
      <w:r>
        <w:rPr>
          <w:rFonts w:hint="eastAsia" w:ascii="Times New Roman" w:hAnsi="Times New Roman" w:eastAsia="仿宋"/>
          <w:b/>
          <w:bCs/>
          <w:sz w:val="32"/>
          <w:szCs w:val="32"/>
        </w:rPr>
        <w:t>”</w:t>
      </w:r>
      <w:r>
        <w:rPr>
          <w:rFonts w:hint="eastAsia" w:ascii="Times New Roman" w:hAnsi="Times New Roman" w:eastAsia="仿宋"/>
          <w:sz w:val="32"/>
          <w:szCs w:val="32"/>
        </w:rPr>
        <w:t>。各级标题不得使用引文标示。正文中如需对引文进行阐述时，引文序号应以逗号分隔并列排列于方括号中，如“文献</w:t>
      </w:r>
      <w:r>
        <w:rPr>
          <w:rFonts w:hint="eastAsia" w:ascii="Times New Roman" w:hAnsi="Times New Roman" w:eastAsia="仿宋"/>
          <w:sz w:val="32"/>
          <w:szCs w:val="32"/>
          <w:vertAlign w:val="superscript"/>
        </w:rPr>
        <w:t>[1，2，6-9]</w:t>
      </w:r>
      <w:r>
        <w:rPr>
          <w:rFonts w:hint="eastAsia" w:ascii="Times New Roman" w:hAnsi="Times New Roman" w:eastAsia="仿宋"/>
          <w:sz w:val="32"/>
          <w:szCs w:val="32"/>
        </w:rPr>
        <w:t>从不同角度阐述了</w:t>
      </w:r>
      <w:r>
        <w:rPr>
          <w:rFonts w:ascii="Times New Roman" w:hAnsi="Times New Roman" w:eastAsia="仿宋"/>
          <w:sz w:val="32"/>
          <w:szCs w:val="32"/>
        </w:rPr>
        <w:t>……</w:t>
      </w:r>
      <w:r>
        <w:rPr>
          <w:rFonts w:hint="eastAsia" w:ascii="Times New Roman" w:hAnsi="Times New Roman" w:eastAsia="仿宋"/>
          <w:sz w:val="32"/>
          <w:szCs w:val="32"/>
        </w:rPr>
        <w:t>”</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（十一）名词术语</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全文应统一科技名词术语、行业通用术语以及设备、元器件的名称。有国家标准的应采用标准中规定的术语，没有国家标准的应使用行业通用术语或名称。特定含义的名词术语或新名词应加以说明或注释。</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（十二）物理量名称、符号与计量单位</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论文中某一物理量的名称和符号应统一，</w:t>
      </w:r>
      <w:r>
        <w:rPr>
          <w:rFonts w:ascii="Times New Roman" w:hAnsi="Times New Roman" w:eastAsia="仿宋"/>
          <w:sz w:val="32"/>
          <w:szCs w:val="32"/>
        </w:rPr>
        <w:t>一律采用国务院发布的《中华人民共和国法定计量单位》，单位名称和符号的书写方式，应采用国际通用符号。</w:t>
      </w:r>
      <w:r>
        <w:rPr>
          <w:rFonts w:hint="eastAsia" w:ascii="Times New Roman" w:hAnsi="Times New Roman" w:eastAsia="仿宋"/>
          <w:sz w:val="32"/>
          <w:szCs w:val="32"/>
        </w:rPr>
        <w:t>在不涉及具体数据表达时允许使用中文计量单位如“千克”。表达时刻应采用中文计量单位，</w:t>
      </w:r>
      <w:r>
        <w:rPr>
          <w:rFonts w:hint="eastAsia" w:ascii="Times New Roman" w:hAnsi="Times New Roman" w:eastAsia="仿宋"/>
          <w:b/>
          <w:bCs/>
          <w:sz w:val="32"/>
          <w:szCs w:val="32"/>
        </w:rPr>
        <w:t>如“下午3点10分”，不能写成“3h10min”。在表格中可以用“3:10PM”表示。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物理量符号、物理量常量、变量符号用斜体，计量单位符号均用正体。</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（十三）数字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无特别约定情况下，一般均采用阿拉伯数字表示。年份一概用4位数字表示。小数的表示方法，一般情形下，小于1的数，需在小数点之前加0。但当某些特殊数字不可能大于1时（如相关系数、比率、概率值），小数之前的0要去掉，如r=.26，p&lt;.05。</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统计符号的字形格式，一般除</w:t>
      </w:r>
      <w:r>
        <w:rPr>
          <w:rFonts w:ascii="Times New Roman" w:hAnsi="Times New Roman" w:eastAsia="仿宋"/>
          <w:sz w:val="32"/>
          <w:szCs w:val="32"/>
        </w:rPr>
        <w:t>μ</w:t>
      </w:r>
      <w:r>
        <w:rPr>
          <w:rFonts w:hint="eastAsia" w:ascii="Times New Roman" w:hAnsi="Times New Roman" w:eastAsia="仿宋"/>
          <w:sz w:val="32"/>
          <w:szCs w:val="32"/>
        </w:rPr>
        <w:t>、</w:t>
      </w:r>
      <w:r>
        <w:rPr>
          <w:rFonts w:ascii="Times New Roman" w:hAnsi="Times New Roman" w:eastAsia="仿宋"/>
          <w:sz w:val="32"/>
          <w:szCs w:val="32"/>
        </w:rPr>
        <w:t>α</w:t>
      </w:r>
      <w:r>
        <w:rPr>
          <w:rFonts w:hint="eastAsia" w:ascii="Times New Roman" w:hAnsi="Times New Roman" w:eastAsia="仿宋"/>
          <w:sz w:val="32"/>
          <w:szCs w:val="32"/>
        </w:rPr>
        <w:t>、</w:t>
      </w:r>
      <w:r>
        <w:rPr>
          <w:rFonts w:ascii="Times New Roman" w:hAnsi="Times New Roman" w:eastAsia="仿宋"/>
          <w:sz w:val="32"/>
          <w:szCs w:val="32"/>
        </w:rPr>
        <w:t>β</w:t>
      </w:r>
      <w:r>
        <w:rPr>
          <w:rFonts w:hint="eastAsia" w:ascii="Times New Roman" w:hAnsi="Times New Roman" w:eastAsia="仿宋"/>
          <w:sz w:val="32"/>
          <w:szCs w:val="32"/>
        </w:rPr>
        <w:t>、</w:t>
      </w:r>
      <w:r>
        <w:rPr>
          <w:rFonts w:ascii="Times New Roman" w:hAnsi="Times New Roman" w:eastAsia="仿宋"/>
          <w:sz w:val="32"/>
          <w:szCs w:val="32"/>
        </w:rPr>
        <w:t>λ</w:t>
      </w:r>
      <w:r>
        <w:rPr>
          <w:rFonts w:hint="eastAsia" w:ascii="Times New Roman" w:hAnsi="Times New Roman" w:eastAsia="仿宋"/>
          <w:sz w:val="32"/>
          <w:szCs w:val="32"/>
        </w:rPr>
        <w:t>、</w:t>
      </w:r>
      <w:r>
        <w:rPr>
          <w:rFonts w:ascii="Times New Roman" w:hAnsi="Times New Roman" w:eastAsia="仿宋"/>
          <w:sz w:val="32"/>
          <w:szCs w:val="32"/>
        </w:rPr>
        <w:t>ε</w:t>
      </w:r>
      <w:r>
        <w:rPr>
          <w:rFonts w:hint="eastAsia" w:ascii="Times New Roman" w:hAnsi="Times New Roman" w:eastAsia="仿宋"/>
          <w:sz w:val="32"/>
          <w:szCs w:val="32"/>
        </w:rPr>
        <w:t>以及V等符号外，其余统计符号一律以斜体字呈现，如</w:t>
      </w:r>
      <w:r>
        <w:rPr>
          <w:rFonts w:hint="eastAsia" w:ascii="Times New Roman" w:hAnsi="Times New Roman" w:eastAsia="仿宋"/>
          <w:i/>
          <w:iCs/>
          <w:sz w:val="32"/>
          <w:szCs w:val="32"/>
        </w:rPr>
        <w:t>ANCOVA，ANOVA，MANOVA，N，nl，M，SD，F，p，r</w:t>
      </w:r>
      <w:r>
        <w:rPr>
          <w:rFonts w:hint="eastAsia" w:ascii="Times New Roman" w:hAnsi="Times New Roman" w:eastAsia="仿宋"/>
          <w:sz w:val="32"/>
          <w:szCs w:val="32"/>
        </w:rPr>
        <w:t>等。</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（十四）公式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公式应另起一行居中，统一用公式编辑器编辑。公式与编号之间不加虚线。公式较长时应在“=”前转行或在“＋、－、×、÷”运算符号处转行，等号或运算符号应在转行后的行首，公式的编号用圆括号括起来放在公式右边行末。</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公式序号按章编排，如第3章第2个公式序号为“（3.2）”，附录中的第n个公式用序号“（An）”表示。文中引用公式时，采用“见公式（3.2）”表述。具体见公式图表示例。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（十五）表格</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每一个表格都应有表标题和表序号。表序号一般按章编排，如第2章第4个表的序号为</w:t>
      </w:r>
      <w:r>
        <w:rPr>
          <w:rFonts w:hint="eastAsia" w:ascii="Times New Roman" w:hAnsi="Times New Roman" w:eastAsia="仿宋"/>
          <w:b/>
          <w:bCs/>
          <w:sz w:val="32"/>
          <w:szCs w:val="32"/>
        </w:rPr>
        <w:t>“表2.4”。</w:t>
      </w:r>
      <w:r>
        <w:rPr>
          <w:rFonts w:hint="eastAsia" w:ascii="Times New Roman" w:hAnsi="Times New Roman" w:eastAsia="仿宋"/>
          <w:sz w:val="32"/>
          <w:szCs w:val="32"/>
        </w:rPr>
        <w:t>表标题和表序之间应空一格，表标题中不能使用标点符号，表标题和表序号居中置于表上方（黑体小4号，数字和字母为Time New Roman小4号）。引用表格应在表标题的右上角加引文序号。</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表与表标题、表序号为一个整体，不得拆开排版为两页。当页空白不够排版该表整体时，可将其后文字部分提前，将表移至次页最前面。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统计表一律采用开口表格的标准格式，具体见公式图表示例。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（十六）图</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插图应与文字内容相符，技术内容正确。所有制图应符合国家标准和专业标准。对无规定符号的图形应采用该行业的常用画法。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每幅插图应有图标题和图序号。图序号按章编排，如第1章第4幅插图序号为“图1.4”。图序号之后空一格写图标题，图序号和图标题居中置于图下方，（黑体小四号，数字和字母为Time New Roman小四号）。引用图应在图标题右上角标注引文序号。图中若有分图，分图号用（a）、（b）等置于分图下、图标题之上。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图中的各部分中文或数字标示应置于图标题之上（有分图者置于分图序号之上）。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图与图标题、图序号为一个整体，不得拆开排版为两页。当页空白不够排版该图整体时，可将其后文字部分提前，将图移至次页最前面。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对坐标轴必须进行文字标示，有数字标注的坐标图必须注明坐标单位。</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具体见公式图表示例。</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（十七）注释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注释是对论文（设计）中特定名词或新名词的注解。注释可用页末注或篇末注的一种。选择页末注的应在注释与正文之间加细线分隔，线宽度为1磅，线的长度不应超过纸张的三分之一宽度。同一页类列出多个注释的，应根据注释的先后顺序编排序号。字体为宋体5号，注释序号以“①、②”等数字形式标示在被注释词条的右上角。页末或篇末注释条目的序号应按照“①、②”等数字形式与被注释词条保持一致。</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（十八）参考文献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参考文献的著录应符合国家标准，参考文献的序号左顶格，并用数字加方括号表示，与正文中的引文标示一致，如[1]，[2]</w:t>
      </w:r>
      <w:r>
        <w:rPr>
          <w:rFonts w:ascii="Times New Roman" w:hAnsi="Times New Roman" w:eastAsia="仿宋"/>
          <w:sz w:val="32"/>
          <w:szCs w:val="32"/>
        </w:rPr>
        <w:t>……</w:t>
      </w:r>
      <w:r>
        <w:rPr>
          <w:rFonts w:hint="eastAsia" w:ascii="Times New Roman" w:hAnsi="Times New Roman" w:eastAsia="仿宋"/>
          <w:sz w:val="32"/>
          <w:szCs w:val="32"/>
        </w:rPr>
        <w:t>。</w:t>
      </w:r>
      <w:r>
        <w:rPr>
          <w:rFonts w:hint="eastAsia" w:ascii="Times New Roman" w:hAnsi="Times New Roman" w:eastAsia="仿宋"/>
          <w:b/>
          <w:bCs/>
          <w:sz w:val="32"/>
          <w:szCs w:val="32"/>
        </w:rPr>
        <w:t>每一条参考文献著录均以“.”结束。</w:t>
      </w:r>
      <w:r>
        <w:rPr>
          <w:rFonts w:hint="eastAsia" w:ascii="Times New Roman" w:hAnsi="Times New Roman" w:eastAsia="仿宋"/>
          <w:sz w:val="32"/>
          <w:szCs w:val="32"/>
        </w:rPr>
        <w:t>具体各类参考文献的编排格式如下：</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文献是期刊时，书写格式为：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作者. 文章题目</w:t>
      </w:r>
      <w:r>
        <w:rPr>
          <w:rFonts w:hint="eastAsia" w:ascii="Times New Roman" w:hAnsi="Times New Roman" w:eastAsia="仿宋"/>
          <w:sz w:val="32"/>
          <w:szCs w:val="32"/>
        </w:rPr>
        <w:t>[J]</w:t>
      </w:r>
      <w:r>
        <w:rPr>
          <w:rFonts w:ascii="Times New Roman" w:hAnsi="Times New Roman" w:eastAsia="仿宋"/>
          <w:sz w:val="32"/>
          <w:szCs w:val="32"/>
        </w:rPr>
        <w:t xml:space="preserve">. 期刊名, </w:t>
      </w:r>
      <w:r>
        <w:rPr>
          <w:rFonts w:hint="eastAsia" w:ascii="Times New Roman" w:hAnsi="Times New Roman" w:eastAsia="仿宋"/>
          <w:sz w:val="32"/>
          <w:szCs w:val="32"/>
        </w:rPr>
        <w:t>出版</w:t>
      </w:r>
      <w:r>
        <w:rPr>
          <w:rFonts w:ascii="Times New Roman" w:hAnsi="Times New Roman" w:eastAsia="仿宋"/>
          <w:sz w:val="32"/>
          <w:szCs w:val="32"/>
        </w:rPr>
        <w:t>年份</w:t>
      </w:r>
      <w:r>
        <w:rPr>
          <w:rFonts w:hint="eastAsia" w:ascii="Times New Roman" w:hAnsi="Times New Roman" w:eastAsia="仿宋"/>
          <w:sz w:val="32"/>
          <w:szCs w:val="32"/>
        </w:rPr>
        <w:t>,卷号</w:t>
      </w:r>
      <w:r>
        <w:rPr>
          <w:rFonts w:ascii="Times New Roman" w:hAnsi="Times New Roman" w:eastAsia="仿宋"/>
          <w:sz w:val="32"/>
          <w:szCs w:val="32"/>
        </w:rPr>
        <w:t>(期数):起止页码</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2</w:t>
      </w:r>
      <w:r>
        <w:rPr>
          <w:rFonts w:hint="eastAsia" w:ascii="Times New Roman" w:hAnsi="Times New Roman" w:eastAsia="仿宋"/>
          <w:sz w:val="32"/>
          <w:szCs w:val="32"/>
        </w:rPr>
        <w:t>）</w:t>
      </w:r>
      <w:r>
        <w:rPr>
          <w:rFonts w:ascii="Times New Roman" w:hAnsi="Times New Roman" w:eastAsia="仿宋"/>
          <w:sz w:val="32"/>
          <w:szCs w:val="32"/>
        </w:rPr>
        <w:t>文献是图书时，书写格式为：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作者. 书名</w:t>
      </w:r>
      <w:r>
        <w:rPr>
          <w:rFonts w:hint="eastAsia" w:ascii="Times New Roman" w:hAnsi="Times New Roman" w:eastAsia="仿宋"/>
          <w:sz w:val="32"/>
          <w:szCs w:val="32"/>
        </w:rPr>
        <w:t>[M]</w:t>
      </w:r>
      <w:r>
        <w:rPr>
          <w:rFonts w:ascii="Times New Roman" w:hAnsi="Times New Roman" w:eastAsia="仿宋"/>
          <w:sz w:val="32"/>
          <w:szCs w:val="32"/>
        </w:rPr>
        <w:t>. 版次. 出版地：出版单位，</w:t>
      </w:r>
      <w:r>
        <w:rPr>
          <w:rFonts w:hint="eastAsia" w:ascii="Times New Roman" w:hAnsi="Times New Roman" w:eastAsia="仿宋"/>
          <w:sz w:val="32"/>
          <w:szCs w:val="32"/>
        </w:rPr>
        <w:t>出版</w:t>
      </w:r>
      <w:r>
        <w:rPr>
          <w:rFonts w:ascii="Times New Roman" w:hAnsi="Times New Roman" w:eastAsia="仿宋"/>
          <w:sz w:val="32"/>
          <w:szCs w:val="32"/>
        </w:rPr>
        <w:t>年份</w:t>
      </w:r>
      <w:r>
        <w:rPr>
          <w:rFonts w:hint="eastAsia" w:ascii="Times New Roman" w:hAnsi="Times New Roman" w:eastAsia="仿宋"/>
          <w:sz w:val="32"/>
          <w:szCs w:val="32"/>
        </w:rPr>
        <w:t>：</w:t>
      </w:r>
      <w:r>
        <w:rPr>
          <w:rFonts w:ascii="Times New Roman" w:hAnsi="Times New Roman" w:eastAsia="仿宋"/>
          <w:sz w:val="32"/>
          <w:szCs w:val="32"/>
        </w:rPr>
        <w:t>起止页码</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3.文献是会议论文集时，书写格式为：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作者. 文章题目</w:t>
      </w:r>
      <w:r>
        <w:rPr>
          <w:rFonts w:hint="eastAsia" w:ascii="Times New Roman" w:hAnsi="Times New Roman" w:eastAsia="仿宋"/>
          <w:sz w:val="32"/>
          <w:szCs w:val="32"/>
        </w:rPr>
        <w:t>[A]</w:t>
      </w:r>
      <w:r>
        <w:rPr>
          <w:rFonts w:ascii="Times New Roman" w:hAnsi="Times New Roman" w:eastAsia="仿宋"/>
          <w:sz w:val="32"/>
          <w:szCs w:val="32"/>
        </w:rPr>
        <w:t>.</w:t>
      </w:r>
      <w:r>
        <w:rPr>
          <w:rFonts w:hint="eastAsia" w:ascii="Times New Roman" w:hAnsi="Times New Roman" w:eastAsia="仿宋"/>
          <w:sz w:val="32"/>
          <w:szCs w:val="32"/>
        </w:rPr>
        <w:t>主编.论文集名[C]</w:t>
      </w:r>
      <w:r>
        <w:rPr>
          <w:rFonts w:ascii="Times New Roman" w:hAnsi="Times New Roman" w:eastAsia="仿宋"/>
          <w:sz w:val="32"/>
          <w:szCs w:val="32"/>
        </w:rPr>
        <w:t xml:space="preserve">, </w:t>
      </w:r>
      <w:r>
        <w:rPr>
          <w:rFonts w:hint="eastAsia" w:ascii="Times New Roman" w:hAnsi="Times New Roman" w:eastAsia="仿宋"/>
          <w:sz w:val="32"/>
          <w:szCs w:val="32"/>
        </w:rPr>
        <w:t>出版地：出版单位，出版</w:t>
      </w:r>
      <w:r>
        <w:rPr>
          <w:rFonts w:ascii="Times New Roman" w:hAnsi="Times New Roman" w:eastAsia="仿宋"/>
          <w:sz w:val="32"/>
          <w:szCs w:val="32"/>
        </w:rPr>
        <w:t>年份:起止页码</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4.文献是学位论文时，书写格式为：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作者. </w:t>
      </w:r>
      <w:r>
        <w:rPr>
          <w:rFonts w:hint="eastAsia" w:ascii="Times New Roman" w:hAnsi="Times New Roman" w:eastAsia="仿宋"/>
          <w:sz w:val="32"/>
          <w:szCs w:val="32"/>
        </w:rPr>
        <w:t>论文</w:t>
      </w:r>
      <w:r>
        <w:rPr>
          <w:rFonts w:ascii="Times New Roman" w:hAnsi="Times New Roman" w:eastAsia="仿宋"/>
          <w:sz w:val="32"/>
          <w:szCs w:val="32"/>
        </w:rPr>
        <w:t>题目</w:t>
      </w:r>
      <w:r>
        <w:rPr>
          <w:rFonts w:hint="eastAsia" w:ascii="Times New Roman" w:hAnsi="Times New Roman" w:eastAsia="仿宋"/>
          <w:sz w:val="32"/>
          <w:szCs w:val="32"/>
        </w:rPr>
        <w:t>[D]</w:t>
      </w:r>
      <w:r>
        <w:rPr>
          <w:rFonts w:ascii="Times New Roman" w:hAnsi="Times New Roman" w:eastAsia="仿宋"/>
          <w:sz w:val="32"/>
          <w:szCs w:val="32"/>
        </w:rPr>
        <w:t>.</w:t>
      </w:r>
      <w:r>
        <w:rPr>
          <w:rFonts w:hint="eastAsia" w:ascii="Times New Roman" w:hAnsi="Times New Roman" w:eastAsia="仿宋"/>
          <w:sz w:val="32"/>
          <w:szCs w:val="32"/>
        </w:rPr>
        <w:t>保存地：保存单位，</w:t>
      </w:r>
      <w:r>
        <w:rPr>
          <w:rFonts w:ascii="Times New Roman" w:hAnsi="Times New Roman" w:eastAsia="仿宋"/>
          <w:sz w:val="32"/>
          <w:szCs w:val="32"/>
        </w:rPr>
        <w:t>年份</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5.文献是来自报告时，书写格式为：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w:t>
      </w:r>
      <w:r>
        <w:rPr>
          <w:rFonts w:hint="eastAsia" w:ascii="Times New Roman" w:hAnsi="Times New Roman" w:eastAsia="仿宋"/>
          <w:sz w:val="32"/>
          <w:szCs w:val="32"/>
        </w:rPr>
        <w:t>报告</w:t>
      </w:r>
      <w:r>
        <w:rPr>
          <w:rFonts w:ascii="Times New Roman" w:hAnsi="Times New Roman" w:eastAsia="仿宋"/>
          <w:sz w:val="32"/>
          <w:szCs w:val="32"/>
        </w:rPr>
        <w:t xml:space="preserve">者. </w:t>
      </w:r>
      <w:r>
        <w:rPr>
          <w:rFonts w:hint="eastAsia" w:ascii="Times New Roman" w:hAnsi="Times New Roman" w:eastAsia="仿宋"/>
          <w:sz w:val="32"/>
          <w:szCs w:val="32"/>
        </w:rPr>
        <w:t>报告</w:t>
      </w:r>
      <w:r>
        <w:rPr>
          <w:rFonts w:ascii="Times New Roman" w:hAnsi="Times New Roman" w:eastAsia="仿宋"/>
          <w:sz w:val="32"/>
          <w:szCs w:val="32"/>
        </w:rPr>
        <w:t>题目</w:t>
      </w:r>
      <w:r>
        <w:rPr>
          <w:rFonts w:hint="eastAsia" w:ascii="Times New Roman" w:hAnsi="Times New Roman" w:eastAsia="仿宋"/>
          <w:sz w:val="32"/>
          <w:szCs w:val="32"/>
        </w:rPr>
        <w:t>[R]</w:t>
      </w:r>
      <w:r>
        <w:rPr>
          <w:rFonts w:ascii="Times New Roman" w:hAnsi="Times New Roman" w:eastAsia="仿宋"/>
          <w:sz w:val="32"/>
          <w:szCs w:val="32"/>
        </w:rPr>
        <w:t>.</w:t>
      </w:r>
      <w:r>
        <w:rPr>
          <w:rFonts w:hint="eastAsia" w:ascii="Times New Roman" w:hAnsi="Times New Roman" w:eastAsia="仿宋"/>
          <w:sz w:val="32"/>
          <w:szCs w:val="32"/>
        </w:rPr>
        <w:t>报告地：报告会主办单位，报告</w:t>
      </w:r>
      <w:r>
        <w:rPr>
          <w:rFonts w:ascii="Times New Roman" w:hAnsi="Times New Roman" w:eastAsia="仿宋"/>
          <w:sz w:val="32"/>
          <w:szCs w:val="32"/>
        </w:rPr>
        <w:t>年份</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6.文献是来自专利时，书写格式为：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w:t>
      </w:r>
      <w:r>
        <w:rPr>
          <w:rFonts w:hint="eastAsia" w:ascii="Times New Roman" w:hAnsi="Times New Roman" w:eastAsia="仿宋"/>
          <w:sz w:val="32"/>
          <w:szCs w:val="32"/>
        </w:rPr>
        <w:t>专利所有</w:t>
      </w:r>
      <w:r>
        <w:rPr>
          <w:rFonts w:ascii="Times New Roman" w:hAnsi="Times New Roman" w:eastAsia="仿宋"/>
          <w:sz w:val="32"/>
          <w:szCs w:val="32"/>
        </w:rPr>
        <w:t xml:space="preserve">者. </w:t>
      </w:r>
      <w:r>
        <w:rPr>
          <w:rFonts w:hint="eastAsia" w:ascii="Times New Roman" w:hAnsi="Times New Roman" w:eastAsia="仿宋"/>
          <w:sz w:val="32"/>
          <w:szCs w:val="32"/>
        </w:rPr>
        <w:t>专利名称：专利国别，专利号[P].发布日期.</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7.文献是来自国际、国家标准时，书写格式为：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w:t>
      </w:r>
      <w:r>
        <w:rPr>
          <w:rFonts w:hint="eastAsia" w:ascii="Times New Roman" w:hAnsi="Times New Roman" w:eastAsia="仿宋"/>
          <w:sz w:val="32"/>
          <w:szCs w:val="32"/>
        </w:rPr>
        <w:t>标准代号</w:t>
      </w:r>
      <w:r>
        <w:rPr>
          <w:rFonts w:ascii="Times New Roman" w:hAnsi="Times New Roman" w:eastAsia="仿宋"/>
          <w:sz w:val="32"/>
          <w:szCs w:val="32"/>
        </w:rPr>
        <w:t xml:space="preserve">. </w:t>
      </w:r>
      <w:r>
        <w:rPr>
          <w:rFonts w:hint="eastAsia" w:ascii="Times New Roman" w:hAnsi="Times New Roman" w:eastAsia="仿宋"/>
          <w:sz w:val="32"/>
          <w:szCs w:val="32"/>
        </w:rPr>
        <w:t>标准名称[S]</w:t>
      </w:r>
      <w:r>
        <w:rPr>
          <w:rFonts w:ascii="Times New Roman" w:hAnsi="Times New Roman" w:eastAsia="仿宋"/>
          <w:sz w:val="32"/>
          <w:szCs w:val="32"/>
        </w:rPr>
        <w:t>.出版地：出版单位，</w:t>
      </w:r>
      <w:r>
        <w:rPr>
          <w:rFonts w:hint="eastAsia" w:ascii="Times New Roman" w:hAnsi="Times New Roman" w:eastAsia="仿宋"/>
          <w:sz w:val="32"/>
          <w:szCs w:val="32"/>
        </w:rPr>
        <w:t>出版</w:t>
      </w:r>
      <w:r>
        <w:rPr>
          <w:rFonts w:ascii="Times New Roman" w:hAnsi="Times New Roman" w:eastAsia="仿宋"/>
          <w:sz w:val="32"/>
          <w:szCs w:val="32"/>
        </w:rPr>
        <w:t>年份</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8.文献来自报纸文章时，书写格式为：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w:t>
      </w:r>
      <w:r>
        <w:rPr>
          <w:rFonts w:hint="eastAsia" w:ascii="Times New Roman" w:hAnsi="Times New Roman" w:eastAsia="仿宋"/>
          <w:sz w:val="32"/>
          <w:szCs w:val="32"/>
        </w:rPr>
        <w:t>作者</w:t>
      </w:r>
      <w:r>
        <w:rPr>
          <w:rFonts w:ascii="Times New Roman" w:hAnsi="Times New Roman" w:eastAsia="仿宋"/>
          <w:sz w:val="32"/>
          <w:szCs w:val="32"/>
        </w:rPr>
        <w:t xml:space="preserve">. </w:t>
      </w:r>
      <w:r>
        <w:rPr>
          <w:rFonts w:hint="eastAsia" w:ascii="Times New Roman" w:hAnsi="Times New Roman" w:eastAsia="仿宋"/>
          <w:sz w:val="32"/>
          <w:szCs w:val="32"/>
        </w:rPr>
        <w:t>文章题目[N]</w:t>
      </w:r>
      <w:r>
        <w:rPr>
          <w:rFonts w:ascii="Times New Roman" w:hAnsi="Times New Roman" w:eastAsia="仿宋"/>
          <w:sz w:val="32"/>
          <w:szCs w:val="32"/>
        </w:rPr>
        <w:t>.</w:t>
      </w:r>
      <w:r>
        <w:rPr>
          <w:rFonts w:hint="eastAsia" w:ascii="Times New Roman" w:hAnsi="Times New Roman" w:eastAsia="仿宋"/>
          <w:sz w:val="32"/>
          <w:szCs w:val="32"/>
        </w:rPr>
        <w:t>报纸名，出版日期（版次）.</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9.文献来自电子文献时，书写格式为：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序号</w:t>
      </w:r>
      <w:r>
        <w:rPr>
          <w:rFonts w:hint="eastAsia" w:ascii="Times New Roman" w:hAnsi="Times New Roman" w:eastAsia="仿宋"/>
          <w:sz w:val="32"/>
          <w:szCs w:val="32"/>
        </w:rPr>
        <w:t>]</w:t>
      </w:r>
      <w:r>
        <w:rPr>
          <w:rFonts w:ascii="Times New Roman" w:hAnsi="Times New Roman" w:eastAsia="仿宋"/>
          <w:sz w:val="32"/>
          <w:szCs w:val="32"/>
        </w:rPr>
        <w:t xml:space="preserve"> </w:t>
      </w:r>
      <w:r>
        <w:rPr>
          <w:rFonts w:hint="eastAsia" w:ascii="Times New Roman" w:hAnsi="Times New Roman" w:eastAsia="仿宋"/>
          <w:sz w:val="32"/>
          <w:szCs w:val="32"/>
        </w:rPr>
        <w:t>作者.文献题目[电子文献及载体类型标识]</w:t>
      </w:r>
      <w:r>
        <w:rPr>
          <w:rFonts w:ascii="Times New Roman" w:hAnsi="Times New Roman" w:eastAsia="仿宋"/>
          <w:sz w:val="32"/>
          <w:szCs w:val="32"/>
        </w:rPr>
        <w:t>.</w:t>
      </w:r>
      <w:r>
        <w:rPr>
          <w:rFonts w:hint="eastAsia" w:ascii="Times New Roman" w:hAnsi="Times New Roman" w:eastAsia="仿宋"/>
          <w:sz w:val="32"/>
          <w:szCs w:val="32"/>
        </w:rPr>
        <w:t>电子文献的可获取地址，发表或更新日期/引用日期（可以只选择一项）.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电子参考文献建议标识：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［DB/OL］——联机网上数据库(database online)</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［DB/MT］——磁带数据库(database on magnetic tape)</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［M/CD］——光盘图书(monograph on CD-ROM)</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［CP/DK］——磁盘软件(computer program on disk)</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［J/OL］——网上期刊(serial online)</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［EB/OL］——网上电子公告(electronic bulletin board online)</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（十九）附录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论文附录依次用大写字母“附录A、附录B、附录C</w:t>
      </w:r>
      <w:r>
        <w:rPr>
          <w:rFonts w:ascii="Times New Roman" w:hAnsi="Times New Roman" w:eastAsia="仿宋"/>
          <w:sz w:val="32"/>
          <w:szCs w:val="32"/>
        </w:rPr>
        <w:t>……</w:t>
      </w:r>
      <w:r>
        <w:rPr>
          <w:rFonts w:hint="eastAsia" w:ascii="Times New Roman" w:hAnsi="Times New Roman" w:eastAsia="仿宋"/>
          <w:sz w:val="32"/>
          <w:szCs w:val="32"/>
        </w:rPr>
        <w:t>”表示，附录内的分级序号可采用“附A1、附A1.1、附A1.1.1”等表示，图、表、公式均依此类推为“图A1、表A1、式（A1）”等。</w:t>
      </w:r>
    </w:p>
    <w:p>
      <w:pPr>
        <w:spacing w:line="60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（二十）装订顺序</w:t>
      </w:r>
    </w:p>
    <w:p>
      <w:pPr>
        <w:spacing w:line="600" w:lineRule="exact"/>
        <w:ind w:firstLine="643" w:firstLineChars="200"/>
        <w:rPr>
          <w:rFonts w:ascii="Times New Roman" w:hAnsi="Times New Roman" w:eastAsia="仿宋"/>
          <w:b/>
          <w:bCs/>
          <w:sz w:val="32"/>
          <w:szCs w:val="32"/>
          <w:highlight w:val="none"/>
        </w:rPr>
      </w:pPr>
      <w:r>
        <w:rPr>
          <w:rFonts w:hint="eastAsia" w:ascii="Times New Roman" w:hAnsi="Times New Roman" w:eastAsia="仿宋"/>
          <w:b/>
          <w:bCs/>
          <w:sz w:val="32"/>
          <w:szCs w:val="32"/>
          <w:highlight w:val="none"/>
        </w:rPr>
        <w:t>毕业论文（说明书）装订顺序：封面→学术声明→中文摘要→英文摘要→目录→正文→参考</w:t>
      </w:r>
      <w:bookmarkStart w:id="0" w:name="_GoBack"/>
      <w:bookmarkEnd w:id="0"/>
      <w:r>
        <w:rPr>
          <w:rFonts w:hint="eastAsia" w:ascii="Times New Roman" w:hAnsi="Times New Roman" w:eastAsia="仿宋"/>
          <w:b/>
          <w:bCs/>
          <w:sz w:val="32"/>
          <w:szCs w:val="32"/>
          <w:highlight w:val="none"/>
        </w:rPr>
        <w:t>文献→致谢→附录</w:t>
      </w:r>
    </w:p>
    <w:p>
      <w:pPr>
        <w:adjustRightInd w:val="0"/>
        <w:spacing w:line="500" w:lineRule="exact"/>
        <w:ind w:firstLine="480"/>
        <w:rPr>
          <w:rFonts w:ascii="Times New Roman" w:hAnsi="Times New Roman" w:eastAsia="仿宋"/>
          <w:b/>
          <w:bCs/>
          <w:sz w:val="24"/>
          <w:szCs w:val="24"/>
          <w:highlight w:val="none"/>
        </w:rPr>
      </w:pPr>
    </w:p>
    <w:p>
      <w:pPr>
        <w:adjustRightInd w:val="0"/>
        <w:spacing w:line="500" w:lineRule="exact"/>
        <w:ind w:firstLine="480"/>
        <w:rPr>
          <w:rFonts w:ascii="Times New Roman" w:hAnsi="Times New Roman" w:eastAsia="仿宋"/>
          <w:sz w:val="24"/>
          <w:szCs w:val="24"/>
        </w:rPr>
      </w:pPr>
    </w:p>
    <w:p>
      <w:pPr>
        <w:spacing w:line="460" w:lineRule="exact"/>
        <w:rPr>
          <w:rFonts w:ascii="Times New Roman" w:hAnsi="Times New Roman" w:eastAsia="仿宋"/>
          <w:sz w:val="24"/>
          <w:szCs w:val="24"/>
        </w:rPr>
      </w:pPr>
    </w:p>
    <w:p>
      <w:pPr>
        <w:widowControl/>
        <w:jc w:val="left"/>
        <w:rPr>
          <w:rFonts w:ascii="仿宋" w:hAnsi="仿宋" w:eastAsia="仿宋"/>
          <w:sz w:val="24"/>
        </w:rPr>
        <w:sectPr>
          <w:headerReference r:id="rId3" w:type="default"/>
          <w:footerReference r:id="rId4" w:type="default"/>
          <w:footerReference r:id="rId5" w:type="even"/>
          <w:pgSz w:w="11906" w:h="16838"/>
          <w:pgMar w:top="1417" w:right="1701" w:bottom="1134" w:left="1701" w:header="851" w:footer="992" w:gutter="0"/>
          <w:cols w:space="720" w:num="1"/>
          <w:docGrid w:type="lines" w:linePitch="312" w:charSpace="0"/>
        </w:sectPr>
      </w:pPr>
      <w:r>
        <w:rPr>
          <w:rFonts w:ascii="仿宋" w:hAnsi="仿宋" w:eastAsia="仿宋"/>
          <w:sz w:val="24"/>
        </w:rPr>
        <w:br w:type="page"/>
      </w:r>
    </w:p>
    <w:p>
      <w:pPr>
        <w:spacing w:line="460" w:lineRule="exact"/>
        <w:rPr>
          <w:rFonts w:ascii="新宋体" w:hAnsi="新宋体" w:eastAsia="新宋体"/>
          <w:sz w:val="24"/>
        </w:rPr>
      </w:pPr>
      <w:r>
        <w:rPr>
          <w:rFonts w:hint="eastAsia" w:ascii="新宋体" w:hAnsi="新宋体" w:eastAsia="新宋体"/>
          <w:sz w:val="24"/>
        </w:rPr>
        <w:t xml:space="preserve">封面示例： </w:t>
      </w:r>
    </w:p>
    <w:p>
      <w:pPr>
        <w:spacing w:line="460" w:lineRule="exact"/>
        <w:ind w:left="480"/>
        <w:rPr>
          <w:rFonts w:ascii="新宋体" w:hAnsi="新宋体" w:eastAsia="新宋体"/>
          <w:szCs w:val="21"/>
        </w:rPr>
      </w:pPr>
      <w:r>
        <w:rPr>
          <w:rFonts w:hint="eastAsia" w:ascii="新宋体" w:hAnsi="新宋体" w:eastAsia="新宋体"/>
          <w:sz w:val="24"/>
        </w:rPr>
        <w:t xml:space="preserve">                                       </w:t>
      </w:r>
      <w:r>
        <w:rPr>
          <w:rFonts w:hint="eastAsia" w:ascii="新宋体" w:hAnsi="新宋体" w:eastAsia="新宋体"/>
          <w:szCs w:val="21"/>
        </w:rPr>
        <w:t xml:space="preserve"> </w:t>
      </w:r>
    </w:p>
    <w:p>
      <w:pPr>
        <w:spacing w:line="480" w:lineRule="auto"/>
        <w:jc w:val="center"/>
        <w:rPr>
          <w:rFonts w:ascii="新宋体" w:hAnsi="新宋体" w:eastAsia="新宋体"/>
          <w:szCs w:val="21"/>
        </w:rPr>
      </w:pPr>
      <w:r>
        <w:rPr>
          <w:rFonts w:ascii="楷体_GB2312" w:hAnsi="楷体_GB2312" w:eastAsia="楷体_GB2312" w:cs="楷体_GB2312"/>
          <w:sz w:val="44"/>
          <w:szCs w:val="44"/>
        </w:rPr>
        <w:drawing>
          <wp:inline distT="0" distB="0" distL="0" distR="0">
            <wp:extent cx="2457450" cy="504825"/>
            <wp:effectExtent l="0" t="0" r="11430" b="13335"/>
            <wp:docPr id="6" name="图片 6" descr="说明: 2013四川旅游学院VI+电子版简版CDR8版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2013四川旅游学院VI+电子版简版CDR8版本"/>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57450" cy="504825"/>
                    </a:xfrm>
                    <a:prstGeom prst="rect">
                      <a:avLst/>
                    </a:prstGeom>
                    <a:noFill/>
                    <a:ln>
                      <a:noFill/>
                    </a:ln>
                  </pic:spPr>
                </pic:pic>
              </a:graphicData>
            </a:graphic>
          </wp:inline>
        </w:drawing>
      </w:r>
    </w:p>
    <w:p>
      <w:pPr>
        <w:spacing w:line="460" w:lineRule="exact"/>
        <w:ind w:left="480"/>
        <w:rPr>
          <w:rFonts w:ascii="新宋体" w:hAnsi="新宋体" w:eastAsia="新宋体"/>
          <w:sz w:val="24"/>
        </w:rPr>
      </w:pPr>
    </w:p>
    <w:p>
      <w:pPr>
        <w:spacing w:line="600" w:lineRule="exact"/>
        <w:ind w:left="480"/>
        <w:jc w:val="center"/>
        <w:rPr>
          <w:rFonts w:ascii="宋体" w:hAnsi="宋体"/>
          <w:b/>
          <w:sz w:val="52"/>
          <w:szCs w:val="52"/>
        </w:rPr>
      </w:pPr>
      <w:r>
        <w:rPr>
          <w:rFonts w:hint="eastAsia" w:ascii="宋体" w:hAnsi="宋体"/>
          <w:b/>
          <w:sz w:val="52"/>
          <w:szCs w:val="52"/>
        </w:rPr>
        <w:t>本科毕业论文（设计）</w:t>
      </w:r>
    </w:p>
    <w:p>
      <w:pPr>
        <w:spacing w:line="380" w:lineRule="exact"/>
        <w:ind w:left="480"/>
        <w:jc w:val="center"/>
        <w:rPr>
          <w:rFonts w:ascii="新宋体" w:hAnsi="新宋体" w:eastAsia="新宋体"/>
          <w:szCs w:val="21"/>
        </w:rPr>
      </w:pPr>
      <w:r>
        <w:rPr>
          <w:rFonts w:hint="eastAsia" w:ascii="新宋体" w:hAnsi="新宋体" w:eastAsia="新宋体"/>
          <w:szCs w:val="21"/>
        </w:rPr>
        <w:t>（一号宋体加粗居中）</w:t>
      </w:r>
    </w:p>
    <w:p>
      <w:pPr>
        <w:spacing w:line="380" w:lineRule="exact"/>
        <w:ind w:left="480"/>
        <w:jc w:val="center"/>
        <w:rPr>
          <w:rFonts w:ascii="新宋体" w:hAnsi="新宋体" w:eastAsia="新宋体"/>
          <w:szCs w:val="21"/>
        </w:rPr>
      </w:pPr>
    </w:p>
    <w:p>
      <w:pPr>
        <w:spacing w:line="380" w:lineRule="exact"/>
        <w:ind w:left="480"/>
        <w:jc w:val="center"/>
        <w:rPr>
          <w:rFonts w:ascii="新宋体" w:hAnsi="新宋体" w:eastAsia="新宋体"/>
          <w:szCs w:val="21"/>
        </w:rPr>
      </w:pPr>
    </w:p>
    <w:p>
      <w:pPr>
        <w:spacing w:line="380" w:lineRule="exact"/>
        <w:rPr>
          <w:rFonts w:ascii="新宋体" w:hAnsi="新宋体" w:eastAsia="新宋体"/>
          <w:b/>
          <w:sz w:val="44"/>
          <w:szCs w:val="44"/>
        </w:rPr>
      </w:pPr>
    </w:p>
    <w:p>
      <w:pPr>
        <w:spacing w:line="640" w:lineRule="exact"/>
        <w:jc w:val="center"/>
        <w:rPr>
          <w:rFonts w:ascii="Times New Roman" w:hAnsi="Times New Roman" w:eastAsia="黑体"/>
          <w:b/>
          <w:sz w:val="44"/>
          <w:szCs w:val="44"/>
        </w:rPr>
      </w:pPr>
      <w:r>
        <w:rPr>
          <w:rFonts w:hint="eastAsia" w:ascii="新宋体" w:hAnsi="新宋体" w:eastAsia="新宋体"/>
          <w:b/>
          <w:sz w:val="44"/>
          <w:szCs w:val="44"/>
        </w:rPr>
        <w:t xml:space="preserve"> </w:t>
      </w:r>
      <w:r>
        <w:rPr>
          <w:rFonts w:ascii="Times New Roman" w:hAnsi="Times New Roman" w:eastAsia="黑体"/>
          <w:b/>
          <w:sz w:val="44"/>
          <w:szCs w:val="44"/>
        </w:rPr>
        <w:t>Altera DDR IPCore</w:t>
      </w:r>
    </w:p>
    <w:p>
      <w:pPr>
        <w:spacing w:line="640" w:lineRule="exact"/>
        <w:jc w:val="center"/>
        <w:rPr>
          <w:rFonts w:ascii="Times New Roman" w:hAnsi="Times New Roman" w:eastAsia="黑体"/>
          <w:b/>
          <w:sz w:val="44"/>
          <w:szCs w:val="44"/>
        </w:rPr>
      </w:pPr>
      <w:r>
        <w:rPr>
          <w:rFonts w:ascii="Times New Roman" w:hAnsi="Times New Roman" w:eastAsia="黑体"/>
          <w:b/>
          <w:sz w:val="44"/>
          <w:szCs w:val="44"/>
        </w:rPr>
        <w:t>在海量图像无级缩放硬件</w:t>
      </w:r>
    </w:p>
    <w:p>
      <w:pPr>
        <w:spacing w:line="640" w:lineRule="exact"/>
        <w:jc w:val="center"/>
        <w:rPr>
          <w:rFonts w:ascii="Times New Roman" w:hAnsi="Times New Roman" w:eastAsia="黑体"/>
          <w:b/>
          <w:sz w:val="44"/>
          <w:szCs w:val="44"/>
        </w:rPr>
      </w:pPr>
      <w:r>
        <w:rPr>
          <w:rFonts w:ascii="Times New Roman" w:hAnsi="Times New Roman" w:eastAsia="黑体"/>
          <w:b/>
          <w:sz w:val="44"/>
          <w:szCs w:val="44"/>
        </w:rPr>
        <w:t>实现系统中的应用</w:t>
      </w:r>
    </w:p>
    <w:p>
      <w:pPr>
        <w:spacing w:line="380" w:lineRule="exact"/>
        <w:ind w:left="480"/>
        <w:jc w:val="center"/>
        <w:rPr>
          <w:rFonts w:ascii="新宋体" w:hAnsi="新宋体" w:eastAsia="新宋体"/>
          <w:szCs w:val="21"/>
        </w:rPr>
      </w:pPr>
    </w:p>
    <w:p>
      <w:pPr>
        <w:spacing w:line="380" w:lineRule="exact"/>
        <w:ind w:left="480"/>
        <w:jc w:val="center"/>
        <w:rPr>
          <w:rFonts w:ascii="新宋体" w:hAnsi="新宋体" w:eastAsia="新宋体"/>
          <w:szCs w:val="21"/>
        </w:rPr>
      </w:pPr>
      <w:r>
        <w:rPr>
          <w:rFonts w:hint="eastAsia" w:ascii="新宋体" w:hAnsi="新宋体" w:eastAsia="新宋体"/>
          <w:szCs w:val="21"/>
        </w:rPr>
        <w:t>（黑体二号加粗居中，标题行间距为32磅）</w:t>
      </w:r>
    </w:p>
    <w:p>
      <w:pPr>
        <w:spacing w:line="380" w:lineRule="exact"/>
        <w:rPr>
          <w:rFonts w:ascii="新宋体" w:hAnsi="新宋体" w:eastAsia="新宋体"/>
          <w:szCs w:val="21"/>
        </w:rPr>
      </w:pPr>
    </w:p>
    <w:p>
      <w:pPr>
        <w:spacing w:line="380" w:lineRule="exact"/>
        <w:rPr>
          <w:rFonts w:ascii="新宋体" w:hAnsi="新宋体" w:eastAsia="新宋体"/>
          <w:szCs w:val="21"/>
        </w:rPr>
      </w:pPr>
    </w:p>
    <w:p>
      <w:pPr>
        <w:spacing w:line="380" w:lineRule="exact"/>
        <w:rPr>
          <w:rFonts w:ascii="新宋体" w:hAnsi="新宋体" w:eastAsia="新宋体"/>
          <w:szCs w:val="21"/>
        </w:rPr>
      </w:pPr>
    </w:p>
    <w:p>
      <w:pPr>
        <w:spacing w:line="480" w:lineRule="auto"/>
        <w:ind w:firstLine="2700" w:firstLineChars="600"/>
        <w:rPr>
          <w:rFonts w:ascii="宋体" w:hAnsi="宋体"/>
          <w:sz w:val="30"/>
          <w:szCs w:val="30"/>
        </w:rPr>
      </w:pPr>
      <w:r>
        <w:rPr>
          <w:rFonts w:hint="eastAsia" w:ascii="宋体" w:hAnsi="宋体"/>
          <w:spacing w:val="75"/>
          <w:kern w:val="0"/>
          <w:sz w:val="30"/>
          <w:szCs w:val="30"/>
          <w:fitText w:val="2100" w:id="-1557996800"/>
        </w:rPr>
        <w:t>学院名称</w:t>
      </w:r>
      <w:r>
        <w:rPr>
          <w:rFonts w:hint="eastAsia" w:ascii="宋体" w:hAnsi="宋体"/>
          <w:spacing w:val="0"/>
          <w:kern w:val="0"/>
          <w:sz w:val="30"/>
          <w:szCs w:val="30"/>
          <w:fitText w:val="2100" w:id="-1557996800"/>
        </w:rPr>
        <w:t>：</w:t>
      </w:r>
      <w:r>
        <w:rPr>
          <w:rFonts w:hint="eastAsia" w:ascii="宋体" w:hAnsi="宋体"/>
          <w:sz w:val="30"/>
          <w:szCs w:val="30"/>
        </w:rPr>
        <w:t xml:space="preserve">XXXXXX </w:t>
      </w:r>
    </w:p>
    <w:p>
      <w:pPr>
        <w:spacing w:line="480" w:lineRule="auto"/>
        <w:ind w:firstLine="2700" w:firstLineChars="600"/>
        <w:rPr>
          <w:rFonts w:ascii="宋体" w:hAnsi="宋体"/>
          <w:sz w:val="30"/>
          <w:szCs w:val="30"/>
        </w:rPr>
      </w:pPr>
      <w:r>
        <w:rPr>
          <w:rFonts w:hint="eastAsia" w:ascii="宋体" w:hAnsi="宋体"/>
          <w:spacing w:val="75"/>
          <w:kern w:val="0"/>
          <w:sz w:val="30"/>
          <w:szCs w:val="30"/>
          <w:fitText w:val="2100" w:id="-1557996799"/>
        </w:rPr>
        <w:t>专业名称</w:t>
      </w:r>
      <w:r>
        <w:rPr>
          <w:rFonts w:hint="eastAsia" w:ascii="宋体" w:hAnsi="宋体"/>
          <w:spacing w:val="0"/>
          <w:kern w:val="0"/>
          <w:sz w:val="30"/>
          <w:szCs w:val="30"/>
          <w:fitText w:val="2100" w:id="-1557996799"/>
        </w:rPr>
        <w:t>：</w:t>
      </w:r>
      <w:r>
        <w:rPr>
          <w:rFonts w:hint="eastAsia" w:ascii="宋体" w:hAnsi="宋体"/>
          <w:sz w:val="30"/>
          <w:szCs w:val="30"/>
        </w:rPr>
        <w:t xml:space="preserve">XXXXXX </w:t>
      </w:r>
    </w:p>
    <w:p>
      <w:pPr>
        <w:spacing w:line="480" w:lineRule="auto"/>
        <w:ind w:firstLine="2700" w:firstLineChars="600"/>
        <w:rPr>
          <w:rFonts w:ascii="宋体" w:hAnsi="宋体"/>
          <w:sz w:val="30"/>
          <w:szCs w:val="30"/>
        </w:rPr>
      </w:pPr>
      <w:r>
        <w:rPr>
          <w:rFonts w:hint="eastAsia" w:ascii="宋体" w:hAnsi="宋体"/>
          <w:spacing w:val="75"/>
          <w:kern w:val="0"/>
          <w:sz w:val="30"/>
          <w:szCs w:val="30"/>
          <w:fitText w:val="2100" w:id="-1557996798"/>
        </w:rPr>
        <w:t>学生姓名</w:t>
      </w:r>
      <w:r>
        <w:rPr>
          <w:rFonts w:hint="eastAsia" w:ascii="宋体" w:hAnsi="宋体"/>
          <w:spacing w:val="0"/>
          <w:kern w:val="0"/>
          <w:sz w:val="30"/>
          <w:szCs w:val="30"/>
          <w:fitText w:val="2100" w:id="-1557996798"/>
        </w:rPr>
        <w:t>：</w:t>
      </w:r>
      <w:r>
        <w:rPr>
          <w:rFonts w:hint="eastAsia" w:ascii="宋体" w:hAnsi="宋体"/>
          <w:sz w:val="30"/>
          <w:szCs w:val="30"/>
        </w:rPr>
        <w:t xml:space="preserve">XXXXXX </w:t>
      </w:r>
    </w:p>
    <w:p>
      <w:pPr>
        <w:spacing w:line="480" w:lineRule="auto"/>
        <w:ind w:firstLine="2700" w:firstLineChars="900"/>
        <w:rPr>
          <w:rFonts w:ascii="宋体" w:hAnsi="宋体"/>
          <w:sz w:val="30"/>
          <w:szCs w:val="30"/>
        </w:rPr>
      </w:pPr>
      <w:r>
        <w:rPr>
          <w:rFonts w:hint="eastAsia" w:ascii="宋体" w:hAnsi="宋体"/>
          <w:spacing w:val="0"/>
          <w:kern w:val="0"/>
          <w:sz w:val="30"/>
          <w:szCs w:val="30"/>
          <w:fitText w:val="2100" w:id="-1557996797"/>
        </w:rPr>
        <w:t>学        号：</w:t>
      </w:r>
      <w:r>
        <w:rPr>
          <w:rFonts w:hint="eastAsia" w:ascii="宋体" w:hAnsi="宋体"/>
          <w:sz w:val="30"/>
          <w:szCs w:val="30"/>
        </w:rPr>
        <w:t xml:space="preserve">XXXXXX </w:t>
      </w:r>
    </w:p>
    <w:p>
      <w:pPr>
        <w:spacing w:line="480" w:lineRule="auto"/>
        <w:ind w:firstLine="2700" w:firstLineChars="600"/>
        <w:rPr>
          <w:rFonts w:ascii="宋体" w:hAnsi="宋体"/>
          <w:sz w:val="24"/>
        </w:rPr>
      </w:pPr>
      <w:r>
        <w:rPr>
          <w:rFonts w:hint="eastAsia" w:ascii="宋体" w:hAnsi="宋体"/>
          <w:spacing w:val="75"/>
          <w:kern w:val="0"/>
          <w:sz w:val="30"/>
          <w:szCs w:val="30"/>
          <w:fitText w:val="2100" w:id="-1557996796"/>
        </w:rPr>
        <w:t>指导教师</w:t>
      </w:r>
      <w:r>
        <w:rPr>
          <w:rFonts w:hint="eastAsia" w:ascii="宋体" w:hAnsi="宋体"/>
          <w:spacing w:val="0"/>
          <w:kern w:val="0"/>
          <w:sz w:val="30"/>
          <w:szCs w:val="30"/>
          <w:fitText w:val="2100" w:id="-1557996796"/>
        </w:rPr>
        <w:t>：</w:t>
      </w:r>
      <w:r>
        <w:rPr>
          <w:rFonts w:hint="eastAsia" w:ascii="宋体" w:hAnsi="宋体"/>
          <w:sz w:val="30"/>
          <w:szCs w:val="30"/>
        </w:rPr>
        <w:t>张三（教授）</w:t>
      </w:r>
    </w:p>
    <w:p>
      <w:pPr>
        <w:spacing w:line="480" w:lineRule="auto"/>
        <w:ind w:left="481" w:leftChars="229" w:firstLine="2880" w:firstLineChars="1200"/>
        <w:rPr>
          <w:rFonts w:ascii="新宋体" w:hAnsi="新宋体" w:eastAsia="新宋体"/>
          <w:szCs w:val="21"/>
        </w:rPr>
      </w:pPr>
      <w:r>
        <w:rPr>
          <w:rFonts w:hint="eastAsia" w:ascii="新宋体" w:hAnsi="新宋体" w:eastAsia="新宋体"/>
          <w:sz w:val="24"/>
        </w:rPr>
        <w:t xml:space="preserve">    </w:t>
      </w:r>
      <w:r>
        <w:rPr>
          <w:rFonts w:hint="eastAsia" w:ascii="新宋体" w:hAnsi="新宋体" w:eastAsia="新宋体"/>
          <w:szCs w:val="21"/>
        </w:rPr>
        <w:t>（宋体小三号，行距2）</w:t>
      </w:r>
    </w:p>
    <w:p>
      <w:pPr>
        <w:spacing w:line="380" w:lineRule="exact"/>
        <w:rPr>
          <w:rFonts w:ascii="新宋体" w:hAnsi="新宋体" w:eastAsia="新宋体"/>
          <w:szCs w:val="21"/>
        </w:rPr>
      </w:pPr>
    </w:p>
    <w:p>
      <w:pPr>
        <w:spacing w:line="380" w:lineRule="exact"/>
        <w:ind w:left="480"/>
        <w:jc w:val="center"/>
        <w:rPr>
          <w:rFonts w:ascii="宋体" w:hAnsi="宋体"/>
          <w:sz w:val="36"/>
          <w:szCs w:val="36"/>
        </w:rPr>
      </w:pPr>
      <w:r>
        <w:rPr>
          <w:rFonts w:hint="eastAsia" w:ascii="新宋体" w:hAnsi="新宋体" w:eastAsia="新宋体"/>
          <w:sz w:val="28"/>
          <w:szCs w:val="28"/>
        </w:rPr>
        <w:t xml:space="preserve">  </w:t>
      </w:r>
      <w:r>
        <w:rPr>
          <w:rFonts w:hint="eastAsia" w:ascii="新宋体" w:hAnsi="新宋体" w:eastAsia="新宋体"/>
          <w:sz w:val="32"/>
          <w:szCs w:val="32"/>
        </w:rPr>
        <w:t xml:space="preserve"> </w:t>
      </w:r>
      <w:r>
        <w:rPr>
          <w:rFonts w:hint="eastAsia" w:ascii="宋体" w:hAnsi="宋体"/>
          <w:sz w:val="32"/>
          <w:szCs w:val="32"/>
        </w:rPr>
        <w:t>二○   年  月</w:t>
      </w:r>
    </w:p>
    <w:p>
      <w:pPr>
        <w:spacing w:line="380" w:lineRule="exact"/>
        <w:ind w:left="480"/>
        <w:jc w:val="center"/>
        <w:rPr>
          <w:rFonts w:ascii="宋体" w:hAnsi="宋体"/>
          <w:sz w:val="36"/>
          <w:szCs w:val="36"/>
        </w:rPr>
      </w:pPr>
      <w:r>
        <w:rPr>
          <w:rFonts w:hint="eastAsia" w:ascii="宋体" w:hAnsi="宋体"/>
          <w:sz w:val="36"/>
          <w:szCs w:val="36"/>
        </w:rPr>
        <w:t>（</w:t>
      </w:r>
      <w:r>
        <w:rPr>
          <w:rFonts w:hint="eastAsia" w:ascii="新宋体" w:hAnsi="新宋体" w:eastAsia="新宋体"/>
          <w:szCs w:val="21"/>
        </w:rPr>
        <w:t>宋体三号</w:t>
      </w:r>
      <w:r>
        <w:rPr>
          <w:rFonts w:hint="eastAsia" w:ascii="宋体" w:hAnsi="宋体"/>
          <w:sz w:val="36"/>
          <w:szCs w:val="36"/>
        </w:rPr>
        <w:t>）</w:t>
      </w:r>
    </w:p>
    <w:p>
      <w:pPr>
        <w:spacing w:line="380" w:lineRule="exact"/>
        <w:ind w:left="480"/>
        <w:jc w:val="center"/>
        <w:rPr>
          <w:rFonts w:ascii="宋体" w:hAnsi="宋体"/>
          <w:sz w:val="36"/>
          <w:szCs w:val="36"/>
        </w:rPr>
      </w:pPr>
    </w:p>
    <w:p>
      <w:pPr>
        <w:spacing w:line="460" w:lineRule="exact"/>
        <w:rPr>
          <w:rFonts w:ascii="新宋体" w:hAnsi="新宋体" w:eastAsia="新宋体"/>
          <w:sz w:val="24"/>
        </w:rPr>
      </w:pPr>
    </w:p>
    <w:p>
      <w:pPr>
        <w:spacing w:line="460" w:lineRule="exact"/>
        <w:rPr>
          <w:rFonts w:ascii="新宋体" w:hAnsi="新宋体" w:eastAsia="新宋体"/>
          <w:szCs w:val="21"/>
        </w:rPr>
      </w:pPr>
      <w:r>
        <w:rPr>
          <w:rFonts w:hint="eastAsia" w:ascii="新宋体" w:hAnsi="新宋体" w:eastAsia="新宋体"/>
          <w:sz w:val="24"/>
        </w:rPr>
        <w:t>学术声明示例：</w:t>
      </w:r>
      <w:r>
        <w:rPr>
          <w:rFonts w:hint="eastAsia" w:ascii="新宋体" w:hAnsi="新宋体" w:eastAsia="新宋体"/>
          <w:szCs w:val="21"/>
        </w:rPr>
        <w:t xml:space="preserve"> </w:t>
      </w:r>
    </w:p>
    <w:p>
      <w:pPr>
        <w:spacing w:line="440" w:lineRule="exact"/>
        <w:ind w:firstLine="883" w:firstLineChars="200"/>
        <w:jc w:val="center"/>
        <w:rPr>
          <w:rFonts w:ascii="新宋体" w:hAnsi="新宋体" w:eastAsia="新宋体"/>
          <w:b/>
          <w:sz w:val="44"/>
          <w:szCs w:val="44"/>
        </w:rPr>
      </w:pPr>
    </w:p>
    <w:p>
      <w:pPr>
        <w:spacing w:line="440" w:lineRule="exact"/>
        <w:ind w:firstLine="883" w:firstLineChars="200"/>
        <w:jc w:val="center"/>
        <w:rPr>
          <w:rFonts w:ascii="新宋体" w:hAnsi="新宋体" w:eastAsia="新宋体"/>
          <w:b/>
          <w:sz w:val="44"/>
          <w:szCs w:val="44"/>
        </w:rPr>
      </w:pPr>
    </w:p>
    <w:p>
      <w:pPr>
        <w:spacing w:line="440" w:lineRule="exact"/>
        <w:ind w:firstLine="883" w:firstLineChars="200"/>
        <w:jc w:val="center"/>
        <w:rPr>
          <w:rFonts w:ascii="宋体" w:hAnsi="宋体"/>
          <w:b/>
          <w:sz w:val="44"/>
          <w:szCs w:val="44"/>
        </w:rPr>
      </w:pPr>
      <w:r>
        <w:rPr>
          <w:rFonts w:hint="eastAsia" w:ascii="宋体" w:hAnsi="宋体"/>
          <w:b/>
          <w:sz w:val="44"/>
          <w:szCs w:val="44"/>
        </w:rPr>
        <w:t>郑 重 声 明</w:t>
      </w:r>
    </w:p>
    <w:p>
      <w:pPr>
        <w:spacing w:line="440" w:lineRule="exact"/>
        <w:ind w:firstLine="720"/>
        <w:jc w:val="center"/>
        <w:rPr>
          <w:rFonts w:ascii="新宋体" w:hAnsi="新宋体" w:eastAsia="新宋体"/>
          <w:szCs w:val="21"/>
        </w:rPr>
      </w:pPr>
      <w:r>
        <w:rPr>
          <w:rFonts w:hint="eastAsia" w:ascii="新宋体" w:hAnsi="新宋体" w:eastAsia="新宋体"/>
          <w:szCs w:val="21"/>
        </w:rPr>
        <w:t>（宋体二号，加粗居中）</w:t>
      </w:r>
    </w:p>
    <w:p>
      <w:pPr>
        <w:spacing w:line="440" w:lineRule="exact"/>
        <w:ind w:firstLine="720"/>
        <w:jc w:val="left"/>
        <w:rPr>
          <w:rFonts w:ascii="新宋体" w:hAnsi="新宋体" w:eastAsia="新宋体"/>
          <w:sz w:val="24"/>
        </w:rPr>
      </w:pPr>
    </w:p>
    <w:p>
      <w:pPr>
        <w:spacing w:line="460" w:lineRule="exact"/>
        <w:ind w:firstLine="560" w:firstLineChars="200"/>
        <w:jc w:val="left"/>
        <w:rPr>
          <w:rFonts w:ascii="宋体" w:hAnsi="宋体"/>
          <w:sz w:val="28"/>
          <w:szCs w:val="28"/>
        </w:rPr>
      </w:pPr>
      <w:r>
        <w:rPr>
          <w:rFonts w:hint="eastAsia" w:ascii="宋体" w:hAnsi="宋体"/>
          <w:sz w:val="28"/>
          <w:szCs w:val="28"/>
        </w:rPr>
        <w:t>本人呈交的学位论文，是在导师的指导下，独立进行研究工作所取得的成果，所有数据、图片资料真实可靠。尽我所知，除文中已经注明引用的内容外，本学位论文的研究成果不包含他人享有著作权的内容。对本论文所涉及的研究工作做出贡献的其他个人和集体，均已在文中以明确的方式标明。本学位论文的知识产权归属于培养单位。</w:t>
      </w:r>
    </w:p>
    <w:p>
      <w:pPr>
        <w:spacing w:line="440" w:lineRule="exact"/>
        <w:ind w:firstLine="720"/>
        <w:jc w:val="center"/>
        <w:rPr>
          <w:rFonts w:ascii="新宋体" w:hAnsi="新宋体" w:eastAsia="新宋体"/>
          <w:szCs w:val="21"/>
        </w:rPr>
      </w:pPr>
      <w:r>
        <w:rPr>
          <w:rFonts w:hint="eastAsia" w:ascii="新宋体" w:hAnsi="新宋体" w:eastAsia="新宋体"/>
          <w:szCs w:val="21"/>
        </w:rPr>
        <w:t>（宋体四号，行距23磅）</w:t>
      </w:r>
    </w:p>
    <w:p>
      <w:pPr>
        <w:spacing w:line="440" w:lineRule="exact"/>
        <w:ind w:firstLine="720"/>
        <w:jc w:val="left"/>
        <w:rPr>
          <w:rFonts w:ascii="新宋体" w:hAnsi="新宋体" w:eastAsia="新宋体"/>
          <w:sz w:val="28"/>
          <w:szCs w:val="28"/>
        </w:rPr>
      </w:pPr>
    </w:p>
    <w:p>
      <w:pPr>
        <w:spacing w:line="440" w:lineRule="exact"/>
        <w:ind w:firstLine="720"/>
        <w:jc w:val="left"/>
        <w:rPr>
          <w:rFonts w:ascii="新宋体" w:hAnsi="新宋体" w:eastAsia="新宋体"/>
          <w:sz w:val="28"/>
          <w:szCs w:val="28"/>
        </w:rPr>
      </w:pPr>
    </w:p>
    <w:p>
      <w:pPr>
        <w:spacing w:line="440" w:lineRule="exact"/>
        <w:ind w:firstLine="720"/>
        <w:jc w:val="left"/>
        <w:rPr>
          <w:rFonts w:ascii="新宋体" w:hAnsi="新宋体" w:eastAsia="新宋体"/>
          <w:sz w:val="28"/>
          <w:szCs w:val="28"/>
        </w:rPr>
      </w:pPr>
    </w:p>
    <w:p>
      <w:pPr>
        <w:spacing w:line="440" w:lineRule="exact"/>
        <w:ind w:firstLine="720"/>
        <w:jc w:val="left"/>
        <w:rPr>
          <w:rFonts w:ascii="新宋体" w:hAnsi="新宋体" w:eastAsia="新宋体"/>
          <w:sz w:val="28"/>
          <w:szCs w:val="28"/>
        </w:rPr>
      </w:pPr>
    </w:p>
    <w:p>
      <w:pPr>
        <w:spacing w:line="440" w:lineRule="exact"/>
        <w:ind w:firstLine="720"/>
        <w:jc w:val="left"/>
        <w:rPr>
          <w:rFonts w:ascii="宋体" w:hAnsi="宋体"/>
          <w:sz w:val="28"/>
          <w:szCs w:val="28"/>
        </w:rPr>
      </w:pPr>
      <w:r>
        <w:rPr>
          <w:rFonts w:hint="eastAsia" w:ascii="宋体" w:hAnsi="宋体"/>
          <w:sz w:val="28"/>
          <w:szCs w:val="28"/>
        </w:rPr>
        <w:t>本人签名：</w:t>
      </w:r>
      <w:r>
        <w:rPr>
          <w:rFonts w:hint="eastAsia" w:ascii="宋体" w:hAnsi="宋体"/>
          <w:sz w:val="28"/>
          <w:szCs w:val="28"/>
          <w:u w:val="single"/>
        </w:rPr>
        <w:t xml:space="preserve">              </w:t>
      </w:r>
      <w:r>
        <w:rPr>
          <w:rFonts w:hint="eastAsia" w:ascii="宋体" w:hAnsi="宋体"/>
          <w:sz w:val="28"/>
          <w:szCs w:val="28"/>
        </w:rPr>
        <w:t xml:space="preserve">       日期：</w:t>
      </w:r>
      <w:r>
        <w:rPr>
          <w:rFonts w:hint="eastAsia" w:ascii="宋体" w:hAnsi="宋体"/>
          <w:sz w:val="28"/>
          <w:szCs w:val="28"/>
          <w:u w:val="single"/>
        </w:rPr>
        <w:t xml:space="preserve">               </w:t>
      </w:r>
    </w:p>
    <w:p>
      <w:pPr>
        <w:spacing w:line="380" w:lineRule="exact"/>
        <w:rPr>
          <w:rFonts w:ascii="新宋体" w:hAnsi="新宋体" w:eastAsia="新宋体"/>
        </w:rPr>
      </w:pPr>
    </w:p>
    <w:p>
      <w:pPr>
        <w:spacing w:line="380" w:lineRule="exact"/>
        <w:jc w:val="center"/>
        <w:rPr>
          <w:rFonts w:ascii="新宋体" w:hAnsi="新宋体" w:eastAsia="新宋体"/>
          <w:sz w:val="24"/>
        </w:rPr>
      </w:pPr>
      <w:r>
        <w:rPr>
          <w:rFonts w:hint="eastAsia" w:ascii="新宋体" w:hAnsi="新宋体" w:eastAsia="新宋体"/>
          <w:szCs w:val="21"/>
        </w:rPr>
        <w:t>（宋体四号）</w:t>
      </w: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sectPr>
          <w:type w:val="continuous"/>
          <w:pgSz w:w="11906" w:h="16838"/>
          <w:pgMar w:top="1417" w:right="1701" w:bottom="1134" w:left="1701" w:header="851" w:footer="992" w:gutter="0"/>
          <w:cols w:space="720" w:num="1"/>
          <w:docGrid w:type="lines" w:linePitch="312" w:charSpace="0"/>
        </w:sectPr>
      </w:pPr>
    </w:p>
    <w:p>
      <w:pPr>
        <w:spacing w:line="380" w:lineRule="exact"/>
        <w:jc w:val="center"/>
        <w:rPr>
          <w:rFonts w:ascii="仿宋" w:hAnsi="仿宋" w:eastAsia="仿宋"/>
          <w:sz w:val="24"/>
        </w:rPr>
      </w:pPr>
    </w:p>
    <w:p>
      <w:pPr>
        <w:spacing w:line="380" w:lineRule="exact"/>
        <w:rPr>
          <w:rFonts w:ascii="新宋体" w:hAnsi="新宋体" w:eastAsia="新宋体"/>
        </w:rPr>
      </w:pPr>
      <w:r>
        <w:rPr>
          <w:rFonts w:hint="eastAsia" w:ascii="新宋体" w:hAnsi="新宋体" w:eastAsia="新宋体"/>
          <w:sz w:val="24"/>
        </w:rPr>
        <w:t>中文摘要示例：</w:t>
      </w:r>
      <w:r>
        <w:rPr>
          <w:rFonts w:hint="eastAsia" w:ascii="新宋体" w:hAnsi="新宋体" w:eastAsia="新宋体"/>
        </w:rPr>
        <w:t xml:space="preserve"> </w:t>
      </w:r>
    </w:p>
    <w:p>
      <w:pPr>
        <w:spacing w:line="380" w:lineRule="exact"/>
        <w:rPr>
          <w:rFonts w:ascii="新宋体" w:hAnsi="新宋体" w:eastAsia="新宋体"/>
        </w:rPr>
      </w:pPr>
    </w:p>
    <w:p>
      <w:pPr>
        <w:spacing w:line="380" w:lineRule="exact"/>
        <w:rPr>
          <w:rFonts w:ascii="新宋体" w:hAnsi="新宋体" w:eastAsia="新宋体"/>
        </w:rPr>
      </w:pPr>
    </w:p>
    <w:p>
      <w:pPr>
        <w:spacing w:line="380" w:lineRule="exact"/>
        <w:jc w:val="center"/>
        <w:rPr>
          <w:rFonts w:ascii="黑体" w:hAnsi="黑体" w:eastAsia="黑体"/>
          <w:b/>
          <w:bCs/>
          <w:sz w:val="36"/>
          <w:szCs w:val="36"/>
        </w:rPr>
      </w:pPr>
      <w:r>
        <w:rPr>
          <w:rFonts w:hint="eastAsia" w:ascii="黑体" w:hAnsi="黑体" w:eastAsia="黑体"/>
          <w:b/>
          <w:bCs/>
          <w:sz w:val="36"/>
          <w:szCs w:val="36"/>
        </w:rPr>
        <w:t>摘□□要</w:t>
      </w:r>
    </w:p>
    <w:p>
      <w:pPr>
        <w:spacing w:line="380" w:lineRule="exact"/>
        <w:jc w:val="center"/>
        <w:rPr>
          <w:rFonts w:ascii="新宋体" w:hAnsi="新宋体" w:eastAsia="新宋体"/>
          <w:szCs w:val="21"/>
        </w:rPr>
      </w:pPr>
      <w:r>
        <w:rPr>
          <w:rFonts w:hint="eastAsia" w:ascii="新宋体" w:hAnsi="新宋体" w:eastAsia="新宋体"/>
          <w:szCs w:val="21"/>
        </w:rPr>
        <w:t>（黑体小二号，加粗）</w:t>
      </w:r>
    </w:p>
    <w:p>
      <w:pPr>
        <w:spacing w:line="460" w:lineRule="exact"/>
        <w:rPr>
          <w:rFonts w:ascii="Times New Roman" w:hAnsi="Times New Roman"/>
          <w:sz w:val="24"/>
        </w:rPr>
      </w:pPr>
      <w:r>
        <w:rPr>
          <w:rFonts w:hint="eastAsia" w:ascii="新宋体" w:hAnsi="新宋体" w:eastAsia="新宋体"/>
        </w:rPr>
        <w:t xml:space="preserve">   </w:t>
      </w:r>
      <w:r>
        <w:rPr>
          <w:rFonts w:hint="eastAsia" w:ascii="宋体" w:hAnsi="宋体"/>
          <w:sz w:val="24"/>
        </w:rPr>
        <w:t xml:space="preserve">  </w:t>
      </w:r>
      <w:r>
        <w:rPr>
          <w:rFonts w:ascii="Times New Roman" w:hAnsi="Times New Roman"/>
          <w:sz w:val="24"/>
        </w:rPr>
        <w:t>目前对于CCD相机捕获的卫星图像的浏览和动态缩放这个比较棘手的问题的解决方案大多是通过对原始图像进行分割，然后分块显示。这些方法实现起来相对比较容易，开发成本也比较低，但是局限性非常之大，使浏览极为不便，移植性也较差。在本项目中为了解决海量图像方面的这个技术瓶颈，提出了大容量缓存加无级缩放算法的方案。  (宋体小</w:t>
      </w:r>
      <w:r>
        <w:rPr>
          <w:rFonts w:hint="eastAsia" w:ascii="Times New Roman" w:hAnsi="Times New Roman"/>
          <w:sz w:val="24"/>
        </w:rPr>
        <w:t>四号</w:t>
      </w:r>
      <w:r>
        <w:rPr>
          <w:rFonts w:ascii="Times New Roman" w:hAnsi="Times New Roman"/>
          <w:sz w:val="24"/>
        </w:rPr>
        <w:t>)</w:t>
      </w:r>
    </w:p>
    <w:p>
      <w:pPr>
        <w:spacing w:line="480" w:lineRule="auto"/>
        <w:jc w:val="center"/>
        <w:rPr>
          <w:rFonts w:ascii="新宋体" w:hAnsi="新宋体" w:eastAsia="新宋体"/>
          <w:szCs w:val="21"/>
        </w:rPr>
      </w:pPr>
      <w:r>
        <w:rPr>
          <w:rFonts w:ascii="新宋体" w:hAnsi="新宋体" w:eastAsia="新宋体"/>
          <w:szCs w:val="21"/>
        </w:rPr>
        <w:t>……</w:t>
      </w:r>
    </w:p>
    <w:p>
      <w:pPr>
        <w:spacing w:line="480" w:lineRule="auto"/>
        <w:jc w:val="center"/>
        <w:rPr>
          <w:rFonts w:ascii="新宋体" w:hAnsi="新宋体" w:eastAsia="新宋体"/>
          <w:szCs w:val="21"/>
        </w:rPr>
      </w:pPr>
      <w:r>
        <w:rPr>
          <w:rFonts w:ascii="新宋体" w:hAnsi="新宋体" w:eastAsia="新宋体"/>
          <w:szCs w:val="21"/>
        </w:rPr>
        <w:t>……</w:t>
      </w:r>
    </w:p>
    <w:p>
      <w:pPr>
        <w:spacing w:line="480" w:lineRule="auto"/>
        <w:jc w:val="center"/>
        <w:rPr>
          <w:rFonts w:ascii="新宋体" w:hAnsi="新宋体" w:eastAsia="新宋体"/>
          <w:szCs w:val="21"/>
        </w:rPr>
      </w:pPr>
      <w:r>
        <w:rPr>
          <w:rFonts w:ascii="新宋体" w:hAnsi="新宋体" w:eastAsia="新宋体"/>
          <w:szCs w:val="21"/>
        </w:rPr>
        <w:t>……</w:t>
      </w:r>
    </w:p>
    <w:p>
      <w:pPr>
        <w:spacing w:line="480" w:lineRule="auto"/>
        <w:jc w:val="center"/>
        <w:rPr>
          <w:rFonts w:ascii="新宋体" w:hAnsi="新宋体" w:eastAsia="新宋体"/>
        </w:rPr>
      </w:pPr>
    </w:p>
    <w:p>
      <w:pPr>
        <w:spacing w:line="360" w:lineRule="auto"/>
        <w:rPr>
          <w:rFonts w:ascii="新宋体" w:hAnsi="新宋体" w:eastAsia="新宋体"/>
        </w:rPr>
      </w:pPr>
    </w:p>
    <w:p>
      <w:pPr>
        <w:spacing w:line="360" w:lineRule="auto"/>
        <w:rPr>
          <w:rFonts w:ascii="Times New Roman" w:hAnsi="Times New Roman" w:eastAsia="新宋体"/>
          <w:sz w:val="24"/>
        </w:rPr>
      </w:pPr>
      <w:r>
        <w:rPr>
          <w:rFonts w:hint="eastAsia" w:ascii="黑体" w:hAnsi="黑体" w:eastAsia="黑体"/>
          <w:b/>
          <w:sz w:val="24"/>
        </w:rPr>
        <w:t>关键词：</w:t>
      </w:r>
      <w:r>
        <w:rPr>
          <w:rFonts w:ascii="Times New Roman" w:hAnsi="Times New Roman"/>
          <w:sz w:val="24"/>
        </w:rPr>
        <w:t>关键词1；关键词2；关键词3</w:t>
      </w:r>
    </w:p>
    <w:p>
      <w:pPr>
        <w:spacing w:line="360" w:lineRule="auto"/>
        <w:rPr>
          <w:rFonts w:ascii="新宋体" w:hAnsi="新宋体" w:eastAsia="新宋体"/>
          <w:szCs w:val="21"/>
        </w:rPr>
      </w:pPr>
      <w:r>
        <w:rPr>
          <w:rFonts w:hint="eastAsia" w:ascii="新宋体" w:hAnsi="新宋体" w:eastAsia="新宋体"/>
          <w:szCs w:val="21"/>
        </w:rPr>
        <w:t>（黑体小四号，加粗）         （宋体小四号）</w:t>
      </w: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jc w:val="center"/>
        <w:rPr>
          <w:rFonts w:ascii="新宋体" w:hAnsi="新宋体" w:eastAsia="新宋体"/>
          <w:szCs w:val="21"/>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tabs>
          <w:tab w:val="left" w:pos="5004"/>
        </w:tabs>
        <w:spacing w:line="380" w:lineRule="exact"/>
        <w:rPr>
          <w:rFonts w:ascii="仿宋" w:hAnsi="仿宋" w:eastAsia="仿宋"/>
          <w:sz w:val="24"/>
        </w:rPr>
      </w:pPr>
      <w:r>
        <w:rPr>
          <w:rFonts w:ascii="仿宋" w:hAnsi="仿宋" w:eastAsia="仿宋"/>
          <w:sz w:val="24"/>
        </w:rPr>
        <w:br w:type="page"/>
      </w:r>
      <w:r>
        <w:rPr>
          <w:rFonts w:hint="eastAsia" w:ascii="仿宋" w:hAnsi="仿宋" w:eastAsia="仿宋"/>
          <w:sz w:val="24"/>
        </w:rPr>
        <w:tab/>
      </w:r>
    </w:p>
    <w:p>
      <w:pPr>
        <w:spacing w:line="380" w:lineRule="exact"/>
        <w:rPr>
          <w:rFonts w:ascii="新宋体" w:hAnsi="新宋体" w:eastAsia="新宋体"/>
          <w:sz w:val="24"/>
        </w:rPr>
      </w:pPr>
      <w:r>
        <w:rPr>
          <w:rFonts w:hint="eastAsia" w:ascii="新宋体" w:hAnsi="新宋体" w:eastAsia="新宋体"/>
          <w:sz w:val="24"/>
        </w:rPr>
        <w:t xml:space="preserve">英文摘要示例： </w:t>
      </w:r>
    </w:p>
    <w:p>
      <w:pPr>
        <w:spacing w:line="360" w:lineRule="auto"/>
        <w:ind w:firstLine="2940"/>
        <w:rPr>
          <w:rFonts w:ascii="Times New Roman" w:hAnsi="Times New Roman" w:eastAsia="仿宋"/>
          <w:b/>
          <w:sz w:val="44"/>
          <w:szCs w:val="44"/>
        </w:rPr>
      </w:pPr>
      <w:r>
        <w:rPr>
          <w:rFonts w:ascii="Times New Roman" w:hAnsi="Times New Roman" w:eastAsia="仿宋"/>
          <w:b/>
          <w:sz w:val="44"/>
          <w:szCs w:val="44"/>
        </w:rPr>
        <w:t>Altera DDR IPCore</w:t>
      </w:r>
    </w:p>
    <w:p>
      <w:pPr>
        <w:spacing w:line="360" w:lineRule="auto"/>
        <w:ind w:firstLine="2940"/>
        <w:rPr>
          <w:rFonts w:ascii="Times New Roman" w:hAnsi="Times New Roman" w:eastAsia="仿宋"/>
          <w:b/>
          <w:sz w:val="24"/>
          <w:szCs w:val="24"/>
        </w:rPr>
      </w:pPr>
      <w:r>
        <w:rPr>
          <w:rFonts w:hint="eastAsia" w:ascii="Times New Roman" w:hAnsi="Times New Roman" w:eastAsia="仿宋"/>
          <w:b/>
          <w:sz w:val="24"/>
          <w:szCs w:val="24"/>
        </w:rPr>
        <w:t>（英文题目，二号加粗）</w:t>
      </w:r>
    </w:p>
    <w:p>
      <w:pPr>
        <w:spacing w:line="380" w:lineRule="exact"/>
        <w:rPr>
          <w:rFonts w:ascii="新宋体" w:hAnsi="新宋体" w:eastAsia="新宋体"/>
          <w:b/>
          <w:sz w:val="36"/>
          <w:szCs w:val="36"/>
        </w:rPr>
      </w:pPr>
    </w:p>
    <w:p>
      <w:pPr>
        <w:spacing w:line="380" w:lineRule="exact"/>
        <w:jc w:val="center"/>
        <w:rPr>
          <w:rFonts w:ascii="Times New Roman" w:hAnsi="Times New Roman" w:eastAsia="新宋体"/>
          <w:b/>
          <w:sz w:val="36"/>
          <w:szCs w:val="36"/>
        </w:rPr>
      </w:pPr>
      <w:r>
        <w:rPr>
          <w:rFonts w:ascii="Times New Roman" w:hAnsi="Times New Roman" w:eastAsia="新宋体"/>
          <w:b/>
          <w:sz w:val="36"/>
          <w:szCs w:val="36"/>
        </w:rPr>
        <w:t xml:space="preserve">ABSTRACT </w:t>
      </w:r>
    </w:p>
    <w:p>
      <w:pPr>
        <w:spacing w:line="360" w:lineRule="auto"/>
        <w:jc w:val="center"/>
        <w:rPr>
          <w:rFonts w:ascii="Times New Roman" w:hAnsi="Times New Roman" w:eastAsia="新宋体"/>
          <w:szCs w:val="21"/>
        </w:rPr>
      </w:pPr>
      <w:r>
        <w:rPr>
          <w:rFonts w:ascii="Times New Roman" w:hAnsi="Times New Roman" w:eastAsia="新宋体"/>
          <w:szCs w:val="21"/>
        </w:rPr>
        <w:t>(</w:t>
      </w:r>
      <w:r>
        <w:rPr>
          <w:rFonts w:ascii="Times New Roman" w:hAnsi="Times New Roman" w:eastAsia="新宋体"/>
          <w:bCs/>
          <w:szCs w:val="21"/>
        </w:rPr>
        <w:t>Times New Roman</w:t>
      </w:r>
      <w:r>
        <w:rPr>
          <w:rFonts w:ascii="Times New Roman" w:hAnsi="Times New Roman" w:eastAsia="新宋体"/>
          <w:szCs w:val="21"/>
        </w:rPr>
        <w:t xml:space="preserve"> 小</w:t>
      </w:r>
      <w:r>
        <w:rPr>
          <w:rFonts w:hint="eastAsia" w:ascii="Times New Roman" w:hAnsi="Times New Roman" w:eastAsia="新宋体"/>
          <w:szCs w:val="21"/>
        </w:rPr>
        <w:t>二号</w:t>
      </w:r>
      <w:r>
        <w:rPr>
          <w:rFonts w:ascii="Times New Roman" w:hAnsi="Times New Roman" w:eastAsia="新宋体"/>
          <w:szCs w:val="21"/>
        </w:rPr>
        <w:t>加粗)</w:t>
      </w:r>
    </w:p>
    <w:p>
      <w:pPr>
        <w:spacing w:line="460" w:lineRule="exact"/>
        <w:ind w:firstLine="390"/>
        <w:rPr>
          <w:rFonts w:ascii="Times New Roman" w:hAnsi="Times New Roman" w:eastAsia="新宋体"/>
          <w:szCs w:val="21"/>
        </w:rPr>
      </w:pPr>
      <w:r>
        <w:rPr>
          <w:rFonts w:ascii="Times New Roman" w:hAnsi="Times New Roman" w:eastAsia="新宋体"/>
          <w:sz w:val="24"/>
        </w:rPr>
        <w:t>This paper is carried out on the basis of the 211 project-Ssmi-physical simulation system for ship motion control. ……  (</w:t>
      </w:r>
      <w:r>
        <w:rPr>
          <w:rFonts w:hint="eastAsia" w:ascii="Times New Roman" w:hAnsi="Times New Roman" w:eastAsia="新宋体"/>
          <w:bCs/>
          <w:szCs w:val="21"/>
        </w:rPr>
        <w:t>Time New Roman小四号</w:t>
      </w:r>
      <w:r>
        <w:rPr>
          <w:rFonts w:ascii="Times New Roman" w:hAnsi="Times New Roman" w:eastAsia="新宋体"/>
          <w:szCs w:val="21"/>
        </w:rPr>
        <w:t>)</w:t>
      </w:r>
    </w:p>
    <w:p>
      <w:pPr>
        <w:spacing w:line="360" w:lineRule="auto"/>
        <w:ind w:firstLine="390"/>
        <w:jc w:val="center"/>
        <w:rPr>
          <w:rFonts w:ascii="Times New Roman" w:hAnsi="Times New Roman" w:eastAsia="新宋体"/>
          <w:szCs w:val="21"/>
        </w:rPr>
      </w:pPr>
      <w:r>
        <w:rPr>
          <w:rFonts w:ascii="Times New Roman" w:hAnsi="Times New Roman" w:eastAsia="新宋体"/>
          <w:szCs w:val="21"/>
        </w:rPr>
        <w:t>……</w:t>
      </w:r>
    </w:p>
    <w:p>
      <w:pPr>
        <w:spacing w:line="360" w:lineRule="auto"/>
        <w:ind w:firstLine="390"/>
        <w:jc w:val="center"/>
        <w:rPr>
          <w:rFonts w:ascii="Times New Roman" w:hAnsi="Times New Roman" w:eastAsia="新宋体"/>
          <w:szCs w:val="21"/>
        </w:rPr>
      </w:pPr>
      <w:r>
        <w:rPr>
          <w:rFonts w:ascii="Times New Roman" w:hAnsi="Times New Roman" w:eastAsia="新宋体"/>
          <w:szCs w:val="21"/>
        </w:rPr>
        <w:t>……</w:t>
      </w:r>
    </w:p>
    <w:p>
      <w:pPr>
        <w:spacing w:line="360" w:lineRule="auto"/>
        <w:ind w:firstLine="390"/>
        <w:jc w:val="center"/>
        <w:rPr>
          <w:rFonts w:ascii="Times New Roman" w:hAnsi="Times New Roman" w:eastAsia="新宋体"/>
          <w:szCs w:val="21"/>
        </w:rPr>
      </w:pPr>
      <w:r>
        <w:rPr>
          <w:rFonts w:ascii="Times New Roman" w:hAnsi="Times New Roman" w:eastAsia="新宋体"/>
          <w:szCs w:val="21"/>
        </w:rPr>
        <w:t>……</w:t>
      </w:r>
    </w:p>
    <w:p>
      <w:pPr>
        <w:spacing w:line="360" w:lineRule="auto"/>
        <w:rPr>
          <w:rFonts w:ascii="新宋体" w:hAnsi="新宋体" w:eastAsia="新宋体"/>
          <w:szCs w:val="21"/>
        </w:rPr>
      </w:pPr>
    </w:p>
    <w:p>
      <w:pPr>
        <w:spacing w:line="360" w:lineRule="auto"/>
        <w:jc w:val="center"/>
        <w:rPr>
          <w:rFonts w:ascii="新宋体" w:hAnsi="新宋体" w:eastAsia="新宋体"/>
          <w:szCs w:val="21"/>
        </w:rPr>
      </w:pPr>
      <w:r>
        <w:rPr>
          <w:rFonts w:hint="eastAsia" w:ascii="新宋体" w:hAnsi="新宋体" w:eastAsia="新宋体"/>
          <w:szCs w:val="21"/>
        </w:rPr>
        <w:t xml:space="preserve"> </w:t>
      </w:r>
    </w:p>
    <w:p>
      <w:pPr>
        <w:spacing w:line="360" w:lineRule="auto"/>
        <w:jc w:val="center"/>
        <w:rPr>
          <w:rFonts w:ascii="新宋体" w:hAnsi="新宋体" w:eastAsia="新宋体"/>
          <w:szCs w:val="21"/>
        </w:rPr>
      </w:pPr>
    </w:p>
    <w:p>
      <w:pPr>
        <w:spacing w:line="360" w:lineRule="auto"/>
        <w:jc w:val="center"/>
        <w:rPr>
          <w:rFonts w:ascii="新宋体" w:hAnsi="新宋体" w:eastAsia="新宋体"/>
          <w:szCs w:val="21"/>
        </w:rPr>
      </w:pPr>
    </w:p>
    <w:p>
      <w:pPr>
        <w:spacing w:line="360" w:lineRule="auto"/>
        <w:rPr>
          <w:rFonts w:ascii="Times New Roman" w:hAnsi="Times New Roman" w:eastAsia="新宋体"/>
          <w:sz w:val="24"/>
        </w:rPr>
      </w:pPr>
      <w:r>
        <w:rPr>
          <w:rFonts w:ascii="Times New Roman" w:hAnsi="Times New Roman" w:eastAsia="新宋体"/>
          <w:b/>
          <w:sz w:val="24"/>
        </w:rPr>
        <w:t xml:space="preserve">Key words: </w:t>
      </w:r>
      <w:r>
        <w:rPr>
          <w:rFonts w:ascii="Times New Roman" w:hAnsi="Times New Roman" w:eastAsia="新宋体"/>
          <w:sz w:val="24"/>
        </w:rPr>
        <w:t>motion control；autopilot；neural；GIS</w:t>
      </w:r>
    </w:p>
    <w:p>
      <w:pPr>
        <w:spacing w:line="360" w:lineRule="auto"/>
        <w:rPr>
          <w:rFonts w:ascii="Times New Roman" w:hAnsi="Times New Roman" w:eastAsia="新宋体"/>
          <w:szCs w:val="21"/>
        </w:rPr>
      </w:pPr>
      <w:r>
        <w:rPr>
          <w:rFonts w:ascii="Times New Roman" w:hAnsi="Times New Roman" w:eastAsia="新宋体"/>
          <w:sz w:val="24"/>
        </w:rPr>
        <w:t>（</w:t>
      </w:r>
      <w:r>
        <w:rPr>
          <w:rFonts w:ascii="Times New Roman" w:hAnsi="Times New Roman" w:eastAsia="新宋体"/>
          <w:bCs/>
          <w:szCs w:val="21"/>
        </w:rPr>
        <w:t>Times New Roman</w:t>
      </w:r>
      <w:r>
        <w:rPr>
          <w:rFonts w:ascii="Times New Roman" w:hAnsi="Times New Roman" w:eastAsia="新宋体"/>
          <w:szCs w:val="21"/>
        </w:rPr>
        <w:t>小</w:t>
      </w:r>
      <w:r>
        <w:rPr>
          <w:rFonts w:hint="eastAsia" w:ascii="Times New Roman" w:hAnsi="Times New Roman" w:eastAsia="新宋体"/>
          <w:szCs w:val="21"/>
        </w:rPr>
        <w:t>四号</w:t>
      </w:r>
      <w:r>
        <w:rPr>
          <w:rFonts w:ascii="Times New Roman" w:hAnsi="Times New Roman" w:eastAsia="新宋体"/>
          <w:szCs w:val="21"/>
        </w:rPr>
        <w:t>加粗</w:t>
      </w:r>
      <w:r>
        <w:rPr>
          <w:rFonts w:ascii="Times New Roman" w:hAnsi="Times New Roman" w:eastAsia="新宋体"/>
          <w:sz w:val="24"/>
        </w:rPr>
        <w:t>）</w:t>
      </w:r>
      <w:r>
        <w:rPr>
          <w:rFonts w:hint="eastAsia" w:ascii="Times New Roman" w:hAnsi="Times New Roman" w:eastAsia="新宋体"/>
          <w:sz w:val="24"/>
        </w:rPr>
        <w:t xml:space="preserve">       </w:t>
      </w:r>
      <w:r>
        <w:rPr>
          <w:rFonts w:ascii="Times New Roman" w:hAnsi="Times New Roman" w:eastAsia="新宋体"/>
          <w:sz w:val="24"/>
        </w:rPr>
        <w:t>（</w:t>
      </w:r>
      <w:r>
        <w:rPr>
          <w:rFonts w:ascii="Times New Roman" w:hAnsi="Times New Roman" w:eastAsia="新宋体"/>
          <w:bCs/>
          <w:szCs w:val="21"/>
        </w:rPr>
        <w:t>Times New Roman</w:t>
      </w:r>
      <w:r>
        <w:rPr>
          <w:rFonts w:ascii="Times New Roman" w:hAnsi="Times New Roman" w:eastAsia="新宋体"/>
          <w:szCs w:val="21"/>
        </w:rPr>
        <w:t>小</w:t>
      </w:r>
      <w:r>
        <w:rPr>
          <w:rFonts w:hint="eastAsia" w:ascii="Times New Roman" w:hAnsi="Times New Roman" w:eastAsia="新宋体"/>
          <w:szCs w:val="21"/>
        </w:rPr>
        <w:t>四号</w:t>
      </w:r>
      <w:r>
        <w:rPr>
          <w:rFonts w:ascii="Times New Roman" w:hAnsi="Times New Roman" w:eastAsia="新宋体"/>
          <w:sz w:val="24"/>
        </w:rPr>
        <w:t>）</w:t>
      </w:r>
    </w:p>
    <w:p>
      <w:pPr>
        <w:spacing w:line="360" w:lineRule="auto"/>
        <w:rPr>
          <w:rFonts w:ascii="Times New Roman" w:hAnsi="Times New Roman" w:eastAsia="新宋体"/>
          <w:szCs w:val="21"/>
        </w:rPr>
      </w:pPr>
    </w:p>
    <w:p>
      <w:pPr>
        <w:spacing w:line="380" w:lineRule="exact"/>
        <w:rPr>
          <w:rFonts w:ascii="Times New Roman" w:hAnsi="Times New Roman"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新宋体" w:hAnsi="新宋体" w:eastAsia="新宋体"/>
          <w:sz w:val="24"/>
        </w:rPr>
      </w:pPr>
    </w:p>
    <w:p>
      <w:pPr>
        <w:spacing w:line="380" w:lineRule="exact"/>
        <w:rPr>
          <w:rFonts w:ascii="仿宋" w:hAnsi="仿宋" w:eastAsia="仿宋"/>
          <w:sz w:val="24"/>
        </w:rPr>
      </w:pPr>
    </w:p>
    <w:p>
      <w:pPr>
        <w:spacing w:line="380" w:lineRule="exact"/>
        <w:rPr>
          <w:rFonts w:ascii="仿宋" w:hAnsi="仿宋" w:eastAsia="仿宋"/>
          <w:sz w:val="24"/>
        </w:rPr>
        <w:sectPr>
          <w:headerReference r:id="rId6" w:type="default"/>
          <w:pgSz w:w="11906" w:h="16838"/>
          <w:pgMar w:top="1417" w:right="1701" w:bottom="1134" w:left="1701" w:header="851" w:footer="992" w:gutter="0"/>
          <w:pgNumType w:fmt="upperRoman" w:start="1"/>
          <w:cols w:space="720" w:num="1"/>
          <w:docGrid w:type="lines" w:linePitch="312" w:charSpace="0"/>
        </w:sectPr>
      </w:pPr>
    </w:p>
    <w:p>
      <w:pPr>
        <w:spacing w:line="380" w:lineRule="exact"/>
        <w:rPr>
          <w:rFonts w:ascii="新宋体" w:hAnsi="新宋体" w:eastAsia="新宋体"/>
          <w:sz w:val="24"/>
        </w:rPr>
      </w:pPr>
    </w:p>
    <w:p>
      <w:pPr>
        <w:spacing w:line="380" w:lineRule="exact"/>
        <w:rPr>
          <w:rFonts w:ascii="新宋体" w:hAnsi="新宋体" w:eastAsia="新宋体"/>
          <w:sz w:val="24"/>
        </w:rPr>
      </w:pPr>
      <w:r>
        <w:rPr>
          <w:rFonts w:hint="eastAsia" w:ascii="新宋体" w:hAnsi="新宋体" w:eastAsia="新宋体"/>
          <w:sz w:val="24"/>
        </w:rPr>
        <w:t xml:space="preserve">目录示例: </w:t>
      </w:r>
    </w:p>
    <w:p>
      <w:pPr>
        <w:spacing w:line="380" w:lineRule="exact"/>
        <w:rPr>
          <w:rFonts w:ascii="新宋体" w:hAnsi="新宋体" w:eastAsia="新宋体"/>
        </w:rPr>
      </w:pPr>
    </w:p>
    <w:p>
      <w:pPr>
        <w:spacing w:line="380" w:lineRule="exact"/>
        <w:rPr>
          <w:rFonts w:ascii="新宋体" w:hAnsi="新宋体" w:eastAsia="新宋体"/>
        </w:rPr>
      </w:pPr>
    </w:p>
    <w:p>
      <w:pPr>
        <w:spacing w:line="380" w:lineRule="exact"/>
        <w:jc w:val="center"/>
        <w:rPr>
          <w:rFonts w:ascii="新宋体" w:hAnsi="新宋体" w:eastAsia="新宋体"/>
          <w:b/>
          <w:sz w:val="36"/>
          <w:szCs w:val="36"/>
        </w:rPr>
      </w:pPr>
      <w:r>
        <w:rPr>
          <w:rFonts w:hint="eastAsia" w:ascii="黑体" w:hAnsi="黑体" w:eastAsia="黑体"/>
          <w:b/>
          <w:bCs/>
          <w:sz w:val="36"/>
          <w:szCs w:val="36"/>
        </w:rPr>
        <w:t>目□□录</w:t>
      </w:r>
      <w:r>
        <w:rPr>
          <w:rFonts w:hint="eastAsia" w:ascii="新宋体" w:hAnsi="新宋体" w:eastAsia="新宋体"/>
          <w:szCs w:val="21"/>
        </w:rPr>
        <w:t>（黑体小二号，加粗）</w:t>
      </w:r>
    </w:p>
    <w:p>
      <w:pPr>
        <w:spacing w:line="380" w:lineRule="exact"/>
        <w:rPr>
          <w:rFonts w:ascii="Times New Roman" w:hAnsi="Times New Roman" w:eastAsia="黑体"/>
          <w:b/>
          <w:sz w:val="28"/>
          <w:szCs w:val="28"/>
        </w:rPr>
      </w:pPr>
      <w:r>
        <w:rPr>
          <w:rFonts w:ascii="Times New Roman" w:hAnsi="Times New Roman" w:eastAsia="黑体"/>
          <w:b/>
          <w:sz w:val="28"/>
          <w:szCs w:val="28"/>
        </w:rPr>
        <w:t>1</w:t>
      </w:r>
      <w:r>
        <w:rPr>
          <w:rFonts w:ascii="Times New Roman" w:hAnsi="Times New Roman" w:eastAsia="黑体"/>
          <w:sz w:val="28"/>
          <w:szCs w:val="28"/>
        </w:rPr>
        <w:sym w:font="Wingdings 2" w:char="00A3"/>
      </w:r>
      <w:r>
        <w:rPr>
          <w:rFonts w:ascii="Times New Roman" w:hAnsi="Times New Roman" w:eastAsia="黑体"/>
          <w:b/>
          <w:sz w:val="28"/>
          <w:szCs w:val="28"/>
        </w:rPr>
        <w:t>绪论</w:t>
      </w:r>
    </w:p>
    <w:p>
      <w:pPr>
        <w:spacing w:line="380" w:lineRule="exact"/>
        <w:rPr>
          <w:rFonts w:ascii="Times New Roman" w:hAnsi="Times New Roman" w:eastAsia="新宋体"/>
          <w:b/>
          <w:sz w:val="28"/>
          <w:szCs w:val="28"/>
        </w:rPr>
      </w:pPr>
    </w:p>
    <w:p>
      <w:pPr>
        <w:spacing w:line="360" w:lineRule="auto"/>
        <w:ind w:firstLine="240" w:firstLineChars="100"/>
        <w:rPr>
          <w:rFonts w:ascii="Times New Roman" w:hAnsi="Times New Roman"/>
          <w:szCs w:val="21"/>
        </w:rPr>
      </w:pPr>
      <w:r>
        <w:rPr>
          <w:rFonts w:ascii="Times New Roman" w:hAnsi="Times New Roman"/>
          <w:sz w:val="24"/>
        </w:rPr>
        <w:t>1.1</w:t>
      </w:r>
      <w:r>
        <w:rPr>
          <w:rFonts w:ascii="Times New Roman" w:hAnsi="Times New Roman"/>
          <w:sz w:val="24"/>
        </w:rPr>
        <w:sym w:font="Wingdings 2" w:char="00A3"/>
      </w:r>
      <w:r>
        <w:rPr>
          <w:rFonts w:ascii="Times New Roman" w:hAnsi="Times New Roman"/>
          <w:sz w:val="24"/>
        </w:rPr>
        <w:t>研究背景</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1</w:t>
      </w:r>
    </w:p>
    <w:p>
      <w:pPr>
        <w:spacing w:line="360" w:lineRule="auto"/>
        <w:ind w:firstLine="240" w:firstLineChars="100"/>
        <w:rPr>
          <w:rFonts w:ascii="Times New Roman" w:hAnsi="Times New Roman"/>
          <w:sz w:val="24"/>
        </w:rPr>
      </w:pPr>
      <w:r>
        <w:rPr>
          <w:rFonts w:ascii="Times New Roman" w:hAnsi="Times New Roman"/>
          <w:sz w:val="24"/>
        </w:rPr>
        <w:t>1.2</w:t>
      </w:r>
      <w:r>
        <w:rPr>
          <w:rFonts w:ascii="Times New Roman" w:hAnsi="Times New Roman"/>
          <w:sz w:val="24"/>
        </w:rPr>
        <w:sym w:font="Wingdings 2" w:char="00A3"/>
      </w:r>
      <w:r>
        <w:rPr>
          <w:rFonts w:ascii="Times New Roman" w:hAnsi="Times New Roman"/>
          <w:sz w:val="24"/>
        </w:rPr>
        <w:t>图像处理领域的研究现状</w:t>
      </w:r>
      <w:r>
        <w:rPr>
          <w:rFonts w:ascii="Times New Roman" w:hAnsi="Times New Roman"/>
          <w:szCs w:val="21"/>
        </w:rPr>
        <w:t>………………………………………………1</w:t>
      </w:r>
    </w:p>
    <w:p>
      <w:pPr>
        <w:spacing w:line="360" w:lineRule="auto"/>
        <w:ind w:firstLine="240" w:firstLineChars="100"/>
        <w:rPr>
          <w:rFonts w:ascii="Times New Roman" w:hAnsi="Times New Roman"/>
          <w:sz w:val="24"/>
        </w:rPr>
      </w:pPr>
      <w:r>
        <w:rPr>
          <w:rFonts w:ascii="Times New Roman" w:hAnsi="Times New Roman"/>
          <w:sz w:val="24"/>
        </w:rPr>
        <w:t>1.3</w:t>
      </w:r>
      <w:r>
        <w:rPr>
          <w:rFonts w:hint="eastAsia" w:ascii="宋体" w:hAnsi="宋体" w:cs="宋体"/>
          <w:sz w:val="24"/>
        </w:rPr>
        <w:t>□</w:t>
      </w:r>
      <w:r>
        <w:rPr>
          <w:rFonts w:ascii="Times New Roman" w:hAnsi="Times New Roman"/>
          <w:sz w:val="24"/>
        </w:rPr>
        <w:t>本课题的研究内容</w:t>
      </w:r>
      <w:r>
        <w:rPr>
          <w:rFonts w:ascii="Times New Roman" w:hAnsi="Times New Roman"/>
          <w:szCs w:val="21"/>
        </w:rPr>
        <w:t xml:space="preserve"> ………………………………………………………2</w:t>
      </w:r>
    </w:p>
    <w:p>
      <w:pPr>
        <w:spacing w:line="360" w:lineRule="auto"/>
        <w:ind w:firstLine="480" w:firstLineChars="200"/>
        <w:rPr>
          <w:rFonts w:ascii="Times New Roman" w:hAnsi="Times New Roman"/>
          <w:szCs w:val="21"/>
          <w:lang w:val="fr-FR"/>
        </w:rPr>
      </w:pPr>
      <w:r>
        <w:rPr>
          <w:rFonts w:ascii="Times New Roman" w:hAnsi="Times New Roman"/>
          <w:sz w:val="24"/>
          <w:lang w:val="fr-FR"/>
        </w:rPr>
        <w:t>1.3.1</w:t>
      </w:r>
      <w:r>
        <w:rPr>
          <w:rFonts w:hint="eastAsia" w:ascii="宋体" w:hAnsi="宋体" w:cs="宋体"/>
          <w:sz w:val="24"/>
        </w:rPr>
        <w:t>□</w:t>
      </w:r>
      <w:r>
        <w:rPr>
          <w:rFonts w:ascii="Times New Roman" w:hAnsi="Times New Roman"/>
          <w:sz w:val="24"/>
          <w:lang w:val="fr-FR"/>
        </w:rPr>
        <w:t>Altera MegaCore</w:t>
      </w:r>
      <w:r>
        <w:rPr>
          <w:rFonts w:ascii="Times New Roman" w:hAnsi="Times New Roman"/>
          <w:sz w:val="24"/>
        </w:rPr>
        <w:t>管理和使用</w:t>
      </w:r>
      <w:r>
        <w:rPr>
          <w:rFonts w:ascii="Times New Roman" w:hAnsi="Times New Roman"/>
          <w:szCs w:val="21"/>
          <w:lang w:val="fr-FR"/>
        </w:rPr>
        <w:t>…………………………………</w:t>
      </w:r>
      <w:r>
        <w:rPr>
          <w:rFonts w:ascii="Times New Roman" w:hAnsi="Times New Roman"/>
          <w:szCs w:val="21"/>
        </w:rPr>
        <w:t>…</w:t>
      </w:r>
      <w:r>
        <w:rPr>
          <w:rFonts w:ascii="Times New Roman" w:hAnsi="Times New Roman"/>
          <w:szCs w:val="21"/>
          <w:lang w:val="fr-FR"/>
        </w:rPr>
        <w:t xml:space="preserve">5 </w:t>
      </w:r>
    </w:p>
    <w:p>
      <w:pPr>
        <w:spacing w:line="360" w:lineRule="auto"/>
        <w:jc w:val="center"/>
        <w:rPr>
          <w:rFonts w:ascii="Times New Roman" w:hAnsi="Times New Roman" w:eastAsia="新宋体"/>
          <w:sz w:val="24"/>
        </w:rPr>
      </w:pPr>
      <w:r>
        <w:rPr>
          <w:rFonts w:ascii="Times New Roman" w:hAnsi="Times New Roman" w:eastAsia="新宋体"/>
          <w:szCs w:val="21"/>
        </w:rPr>
        <w:t>(各章的名称黑体</w:t>
      </w:r>
      <w:r>
        <w:rPr>
          <w:rFonts w:hint="eastAsia" w:ascii="Times New Roman" w:hAnsi="Times New Roman" w:eastAsia="新宋体"/>
          <w:szCs w:val="21"/>
        </w:rPr>
        <w:t>四</w:t>
      </w:r>
      <w:r>
        <w:rPr>
          <w:rFonts w:ascii="Times New Roman" w:hAnsi="Times New Roman" w:eastAsia="新宋体"/>
          <w:szCs w:val="21"/>
        </w:rPr>
        <w:t>号</w:t>
      </w:r>
      <w:r>
        <w:rPr>
          <w:rFonts w:hint="eastAsia" w:ascii="Times New Roman" w:hAnsi="Times New Roman" w:eastAsia="新宋体"/>
          <w:szCs w:val="21"/>
        </w:rPr>
        <w:t>加粗</w:t>
      </w:r>
      <w:r>
        <w:rPr>
          <w:rFonts w:ascii="Times New Roman" w:hAnsi="Times New Roman" w:eastAsia="新宋体"/>
          <w:szCs w:val="21"/>
        </w:rPr>
        <w:t>，其余宋体小</w:t>
      </w:r>
      <w:r>
        <w:rPr>
          <w:rFonts w:hint="eastAsia" w:ascii="Times New Roman" w:hAnsi="Times New Roman" w:eastAsia="新宋体"/>
          <w:szCs w:val="21"/>
        </w:rPr>
        <w:t>四号</w:t>
      </w:r>
      <w:r>
        <w:rPr>
          <w:rFonts w:ascii="Times New Roman" w:hAnsi="Times New Roman" w:eastAsia="新宋体"/>
          <w:szCs w:val="21"/>
        </w:rPr>
        <w:t xml:space="preserve">) </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rPr>
          <w:rFonts w:ascii="Times New Roman" w:hAnsi="Times New Roman" w:eastAsia="黑体"/>
          <w:sz w:val="28"/>
          <w:szCs w:val="28"/>
        </w:rPr>
      </w:pPr>
      <w:r>
        <w:rPr>
          <w:rFonts w:ascii="Times New Roman" w:hAnsi="Times New Roman" w:eastAsia="黑体"/>
          <w:b/>
          <w:sz w:val="28"/>
          <w:szCs w:val="28"/>
        </w:rPr>
        <w:t>3</w:t>
      </w:r>
      <w:r>
        <w:rPr>
          <w:rFonts w:hint="eastAsia" w:ascii="宋体" w:hAnsi="宋体" w:cs="宋体"/>
          <w:sz w:val="28"/>
          <w:szCs w:val="28"/>
        </w:rPr>
        <w:t>□</w:t>
      </w:r>
      <w:r>
        <w:rPr>
          <w:rFonts w:ascii="Times New Roman" w:hAnsi="Times New Roman" w:eastAsia="黑体"/>
          <w:b/>
          <w:sz w:val="28"/>
          <w:szCs w:val="28"/>
        </w:rPr>
        <w:t>关于海量图像无级缩放</w:t>
      </w:r>
    </w:p>
    <w:p>
      <w:pPr>
        <w:spacing w:line="360" w:lineRule="auto"/>
        <w:ind w:firstLine="240" w:firstLineChars="100"/>
        <w:rPr>
          <w:rFonts w:ascii="Times New Roman" w:hAnsi="Times New Roman" w:eastAsia="新宋体"/>
          <w:sz w:val="24"/>
        </w:rPr>
      </w:pPr>
      <w:r>
        <w:rPr>
          <w:rFonts w:ascii="Times New Roman" w:hAnsi="Times New Roman"/>
          <w:sz w:val="24"/>
        </w:rPr>
        <w:t>3.1</w:t>
      </w:r>
      <w:r>
        <w:rPr>
          <w:rFonts w:hint="eastAsia" w:ascii="宋体" w:hAnsi="宋体" w:cs="宋体"/>
          <w:sz w:val="24"/>
        </w:rPr>
        <w:t>□</w:t>
      </w:r>
      <w:r>
        <w:rPr>
          <w:rFonts w:ascii="Times New Roman" w:hAnsi="Times New Roman"/>
          <w:sz w:val="24"/>
        </w:rPr>
        <w:t>概述</w:t>
      </w:r>
      <w:r>
        <w:rPr>
          <w:rFonts w:ascii="Times New Roman" w:hAnsi="Times New Roman" w:eastAsia="新宋体"/>
          <w:szCs w:val="21"/>
        </w:rPr>
        <w:t>………………………………………………………………………… 35</w:t>
      </w:r>
    </w:p>
    <w:p>
      <w:pPr>
        <w:spacing w:line="360" w:lineRule="auto"/>
        <w:ind w:firstLine="240" w:firstLineChars="100"/>
        <w:rPr>
          <w:rFonts w:ascii="Times New Roman" w:hAnsi="Times New Roman" w:eastAsia="新宋体"/>
          <w:sz w:val="24"/>
        </w:rPr>
      </w:pPr>
      <w:r>
        <w:rPr>
          <w:rFonts w:ascii="Times New Roman" w:hAnsi="Times New Roman"/>
          <w:sz w:val="24"/>
        </w:rPr>
        <w:t>3.2</w:t>
      </w:r>
      <w:r>
        <w:rPr>
          <w:rFonts w:hint="eastAsia" w:ascii="宋体" w:hAnsi="宋体" w:cs="宋体"/>
          <w:sz w:val="24"/>
        </w:rPr>
        <w:t>□</w:t>
      </w:r>
      <w:r>
        <w:rPr>
          <w:rFonts w:ascii="Times New Roman" w:hAnsi="Times New Roman"/>
          <w:sz w:val="24"/>
        </w:rPr>
        <w:t>无级缩放算法原理</w:t>
      </w:r>
      <w:r>
        <w:rPr>
          <w:rFonts w:ascii="Times New Roman" w:hAnsi="Times New Roman" w:eastAsia="新宋体"/>
          <w:szCs w:val="21"/>
        </w:rPr>
        <w:t>………………………………………………………… 37</w:t>
      </w:r>
    </w:p>
    <w:p>
      <w:pPr>
        <w:spacing w:line="360" w:lineRule="auto"/>
        <w:ind w:firstLine="240" w:firstLineChars="100"/>
        <w:rPr>
          <w:rFonts w:ascii="Times New Roman" w:hAnsi="Times New Roman" w:eastAsia="新宋体"/>
          <w:sz w:val="24"/>
        </w:rPr>
      </w:pPr>
      <w:r>
        <w:rPr>
          <w:rFonts w:ascii="Times New Roman" w:hAnsi="Times New Roman"/>
          <w:sz w:val="24"/>
        </w:rPr>
        <w:t>3.3</w:t>
      </w:r>
      <w:r>
        <w:rPr>
          <w:rFonts w:hint="eastAsia" w:ascii="宋体" w:hAnsi="宋体" w:cs="宋体"/>
          <w:sz w:val="24"/>
        </w:rPr>
        <w:t>□</w:t>
      </w:r>
      <w:r>
        <w:rPr>
          <w:rFonts w:ascii="Times New Roman" w:hAnsi="Times New Roman"/>
          <w:sz w:val="24"/>
        </w:rPr>
        <w:t>无级缩放算法的PC模拟</w:t>
      </w:r>
      <w:r>
        <w:rPr>
          <w:rFonts w:ascii="Times New Roman" w:hAnsi="Times New Roman" w:eastAsia="新宋体"/>
          <w:szCs w:val="21"/>
        </w:rPr>
        <w:t>………………………………………………… 39</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ind w:firstLine="210" w:firstLineChars="100"/>
        <w:rPr>
          <w:rFonts w:ascii="Times New Roman" w:hAnsi="Times New Roman" w:eastAsia="新宋体"/>
          <w:szCs w:val="21"/>
        </w:rPr>
      </w:pPr>
      <w:r>
        <w:rPr>
          <w:rFonts w:ascii="Times New Roman" w:hAnsi="Times New Roman"/>
          <w:szCs w:val="21"/>
        </w:rPr>
        <w:t>3.5</w:t>
      </w:r>
      <w:r>
        <w:rPr>
          <w:rFonts w:ascii="Times New Roman" w:hAnsi="Times New Roman"/>
          <w:sz w:val="28"/>
          <w:szCs w:val="28"/>
        </w:rPr>
        <w:t>□</w:t>
      </w:r>
      <w:r>
        <w:rPr>
          <w:rFonts w:ascii="Times New Roman" w:hAnsi="Times New Roman"/>
          <w:sz w:val="24"/>
        </w:rPr>
        <w:t>本章小节</w:t>
      </w:r>
      <w:r>
        <w:rPr>
          <w:rFonts w:ascii="Times New Roman" w:hAnsi="Times New Roman" w:eastAsia="新宋体"/>
          <w:szCs w:val="21"/>
        </w:rPr>
        <w:t>………………………………………………………………………  45</w:t>
      </w:r>
    </w:p>
    <w:p>
      <w:pPr>
        <w:spacing w:line="360" w:lineRule="auto"/>
        <w:jc w:val="center"/>
        <w:rPr>
          <w:rFonts w:ascii="Times New Roman" w:hAnsi="Times New Roman" w:eastAsia="新宋体"/>
          <w:b/>
          <w:sz w:val="24"/>
        </w:rPr>
      </w:pPr>
      <w:r>
        <w:rPr>
          <w:rFonts w:ascii="Times New Roman" w:hAnsi="Times New Roman" w:eastAsia="新宋体"/>
          <w:b/>
          <w:sz w:val="24"/>
        </w:rPr>
        <w:t>……</w:t>
      </w:r>
    </w:p>
    <w:p>
      <w:pPr>
        <w:spacing w:line="360" w:lineRule="auto"/>
        <w:rPr>
          <w:rFonts w:ascii="Times New Roman" w:hAnsi="Times New Roman" w:eastAsia="新宋体"/>
          <w:szCs w:val="21"/>
        </w:rPr>
      </w:pPr>
      <w:r>
        <w:rPr>
          <w:rFonts w:ascii="Times New Roman" w:hAnsi="Times New Roman" w:eastAsia="黑体"/>
          <w:b/>
          <w:bCs/>
          <w:sz w:val="28"/>
          <w:szCs w:val="28"/>
        </w:rPr>
        <w:t>结论</w:t>
      </w:r>
      <w:r>
        <w:rPr>
          <w:rFonts w:ascii="Times New Roman" w:hAnsi="Times New Roman" w:eastAsia="新宋体"/>
          <w:b/>
          <w:sz w:val="24"/>
        </w:rPr>
        <w:t xml:space="preserve"> </w:t>
      </w:r>
      <w:r>
        <w:rPr>
          <w:rFonts w:ascii="Times New Roman" w:hAnsi="Times New Roman" w:eastAsia="新宋体"/>
          <w:szCs w:val="21"/>
        </w:rPr>
        <w:t>……………………………………………………………………………………  57</w:t>
      </w:r>
    </w:p>
    <w:p>
      <w:pPr>
        <w:spacing w:line="360" w:lineRule="auto"/>
        <w:rPr>
          <w:rFonts w:ascii="Times New Roman" w:hAnsi="Times New Roman" w:eastAsia="新宋体"/>
          <w:b/>
          <w:szCs w:val="21"/>
        </w:rPr>
      </w:pPr>
      <w:r>
        <w:rPr>
          <w:rFonts w:ascii="Times New Roman" w:hAnsi="Times New Roman" w:eastAsia="黑体"/>
          <w:b/>
          <w:bCs/>
          <w:sz w:val="28"/>
          <w:szCs w:val="28"/>
        </w:rPr>
        <w:t>参考文献</w:t>
      </w:r>
      <w:r>
        <w:rPr>
          <w:rFonts w:ascii="Times New Roman" w:hAnsi="Times New Roman" w:eastAsia="新宋体"/>
          <w:b/>
          <w:szCs w:val="21"/>
        </w:rPr>
        <w:t xml:space="preserve"> ……………………………………………………………………………… </w:t>
      </w:r>
      <w:r>
        <w:rPr>
          <w:rFonts w:ascii="Times New Roman" w:hAnsi="Times New Roman" w:eastAsia="新宋体"/>
          <w:szCs w:val="21"/>
        </w:rPr>
        <w:t>59</w:t>
      </w:r>
    </w:p>
    <w:p>
      <w:pPr>
        <w:spacing w:line="360" w:lineRule="auto"/>
        <w:rPr>
          <w:rFonts w:ascii="Times New Roman" w:hAnsi="Times New Roman" w:eastAsia="新宋体"/>
          <w:b/>
          <w:szCs w:val="21"/>
        </w:rPr>
      </w:pPr>
      <w:r>
        <w:rPr>
          <w:rFonts w:ascii="Times New Roman" w:hAnsi="Times New Roman" w:eastAsia="黑体"/>
          <w:b/>
          <w:bCs/>
          <w:sz w:val="28"/>
          <w:szCs w:val="28"/>
        </w:rPr>
        <w:t>致谢</w:t>
      </w:r>
      <w:r>
        <w:rPr>
          <w:rFonts w:ascii="Times New Roman" w:hAnsi="Times New Roman" w:eastAsia="黑体"/>
          <w:szCs w:val="21"/>
        </w:rPr>
        <w:t xml:space="preserve"> </w:t>
      </w:r>
      <w:r>
        <w:rPr>
          <w:rFonts w:ascii="Times New Roman" w:hAnsi="Times New Roman" w:eastAsia="新宋体"/>
          <w:b/>
          <w:szCs w:val="21"/>
        </w:rPr>
        <w:t>…………………………………………………………………………………</w:t>
      </w:r>
      <w:r>
        <w:rPr>
          <w:rFonts w:ascii="Times New Roman" w:hAnsi="Times New Roman" w:eastAsia="新宋体"/>
          <w:szCs w:val="21"/>
        </w:rPr>
        <w:t>…… 62</w:t>
      </w:r>
    </w:p>
    <w:p>
      <w:pPr>
        <w:spacing w:line="360" w:lineRule="auto"/>
        <w:rPr>
          <w:rFonts w:ascii="Times New Roman" w:hAnsi="Times New Roman" w:eastAsia="新宋体"/>
          <w:szCs w:val="21"/>
        </w:rPr>
      </w:pPr>
      <w:r>
        <w:rPr>
          <w:rFonts w:ascii="Times New Roman" w:hAnsi="Times New Roman" w:eastAsia="黑体"/>
          <w:b/>
          <w:bCs/>
          <w:sz w:val="28"/>
          <w:szCs w:val="28"/>
        </w:rPr>
        <w:t>附录</w:t>
      </w:r>
      <w:r>
        <w:rPr>
          <w:rFonts w:ascii="Times New Roman" w:hAnsi="Times New Roman" w:eastAsia="黑体"/>
          <w:szCs w:val="21"/>
        </w:rPr>
        <w:t xml:space="preserve"> </w:t>
      </w:r>
      <w:r>
        <w:rPr>
          <w:rFonts w:ascii="Times New Roman" w:hAnsi="Times New Roman" w:eastAsia="新宋体"/>
          <w:b/>
          <w:szCs w:val="21"/>
        </w:rPr>
        <w:t>……………</w:t>
      </w:r>
      <w:r>
        <w:rPr>
          <w:rFonts w:ascii="Times New Roman" w:hAnsi="Times New Roman" w:eastAsia="新宋体"/>
          <w:szCs w:val="21"/>
        </w:rPr>
        <w:t>………………………………………………………………………… 72</w:t>
      </w:r>
    </w:p>
    <w:p>
      <w:pPr>
        <w:spacing w:line="360" w:lineRule="auto"/>
        <w:jc w:val="center"/>
        <w:rPr>
          <w:rFonts w:ascii="新宋体" w:hAnsi="新宋体" w:eastAsia="新宋体"/>
          <w:szCs w:val="21"/>
        </w:rPr>
        <w:sectPr>
          <w:pgSz w:w="11906" w:h="16838"/>
          <w:pgMar w:top="1417" w:right="1701" w:bottom="1134" w:left="1701" w:header="851" w:footer="992" w:gutter="0"/>
          <w:pgNumType w:fmt="upperRoman" w:start="1"/>
          <w:cols w:space="720" w:num="1"/>
          <w:docGrid w:type="lines" w:linePitch="312" w:charSpace="0"/>
        </w:sectPr>
      </w:pPr>
      <w:r>
        <w:rPr>
          <w:rFonts w:hint="eastAsia" w:ascii="新宋体" w:hAnsi="新宋体" w:eastAsia="新宋体"/>
          <w:szCs w:val="21"/>
        </w:rPr>
        <w:t>(结论、参考文献、致谢及附录黑体四号，加粗)</w:t>
      </w:r>
    </w:p>
    <w:p>
      <w:pPr>
        <w:spacing w:line="360" w:lineRule="auto"/>
        <w:jc w:val="center"/>
        <w:rPr>
          <w:rFonts w:ascii="新宋体" w:hAnsi="新宋体" w:eastAsia="新宋体"/>
          <w:szCs w:val="21"/>
        </w:rPr>
      </w:pPr>
    </w:p>
    <w:p>
      <w:pPr>
        <w:spacing w:line="380" w:lineRule="exact"/>
        <w:rPr>
          <w:rFonts w:ascii="新宋体" w:hAnsi="新宋体" w:eastAsia="新宋体"/>
          <w:sz w:val="24"/>
        </w:rPr>
      </w:pPr>
      <w:r>
        <w:rPr>
          <w:rFonts w:hint="eastAsia" w:ascii="新宋体" w:hAnsi="新宋体" w:eastAsia="新宋体"/>
          <w:sz w:val="24"/>
        </w:rPr>
        <w:t xml:space="preserve">毕业论文（设计）章节标题示例： </w:t>
      </w:r>
    </w:p>
    <w:p>
      <w:pPr>
        <w:spacing w:line="380" w:lineRule="exact"/>
        <w:rPr>
          <w:rFonts w:ascii="新宋体" w:hAnsi="新宋体" w:eastAsia="新宋体"/>
          <w:szCs w:val="21"/>
        </w:rPr>
      </w:pPr>
    </w:p>
    <w:p>
      <w:pPr>
        <w:spacing w:before="249" w:beforeLines="80" w:after="156" w:afterLines="50" w:line="460" w:lineRule="exact"/>
        <w:jc w:val="center"/>
        <w:rPr>
          <w:rFonts w:ascii="新宋体" w:hAnsi="新宋体" w:eastAsia="新宋体"/>
        </w:rPr>
      </w:pPr>
      <w:r>
        <w:rPr>
          <w:rFonts w:hint="eastAsia" w:ascii="新宋体" w:hAnsi="新宋体" w:eastAsia="新宋体"/>
          <w:b/>
          <w:sz w:val="36"/>
          <w:szCs w:val="36"/>
        </w:rPr>
        <w:t xml:space="preserve">  </w:t>
      </w:r>
      <w:r>
        <w:rPr>
          <w:rFonts w:hint="eastAsia" w:ascii="黑体" w:hAnsi="黑体" w:eastAsia="黑体"/>
          <w:b/>
          <w:bCs/>
          <w:sz w:val="36"/>
          <w:szCs w:val="36"/>
        </w:rPr>
        <w:t>1□绪论</w:t>
      </w:r>
      <w:r>
        <w:rPr>
          <w:rFonts w:hint="eastAsia" w:ascii="新宋体" w:hAnsi="新宋体" w:eastAsia="新宋体"/>
        </w:rPr>
        <w:t>（黑体小二号，加粗）</w:t>
      </w:r>
    </w:p>
    <w:p>
      <w:pPr>
        <w:spacing w:line="380" w:lineRule="exact"/>
        <w:jc w:val="center"/>
        <w:rPr>
          <w:rFonts w:ascii="新宋体" w:hAnsi="新宋体" w:eastAsia="新宋体"/>
        </w:rPr>
      </w:pPr>
      <w:r>
        <w:rPr>
          <w:rFonts w:hint="eastAsia" w:ascii="新宋体" w:hAnsi="新宋体" w:eastAsia="新宋体"/>
        </w:rPr>
        <w:t>（章标题段前为0.8行、段后为0.5行）</w:t>
      </w:r>
    </w:p>
    <w:p>
      <w:pPr>
        <w:spacing w:before="156" w:beforeLines="50" w:after="156" w:afterLines="50" w:line="460" w:lineRule="exact"/>
        <w:rPr>
          <w:rFonts w:ascii="新宋体" w:hAnsi="新宋体" w:eastAsia="新宋体"/>
          <w:b/>
        </w:rPr>
      </w:pPr>
      <w:r>
        <w:rPr>
          <w:rFonts w:ascii="Times New Roman" w:hAnsi="Times New Roman" w:eastAsia="黑体"/>
          <w:b/>
          <w:sz w:val="28"/>
          <w:szCs w:val="28"/>
        </w:rPr>
        <w:t>1.1</w:t>
      </w:r>
      <w:r>
        <w:rPr>
          <w:rFonts w:hint="eastAsia" w:ascii="宋体" w:hAnsi="宋体" w:cs="宋体"/>
          <w:b/>
          <w:sz w:val="28"/>
          <w:szCs w:val="28"/>
        </w:rPr>
        <w:t>□</w:t>
      </w:r>
      <w:r>
        <w:rPr>
          <w:rFonts w:ascii="Times New Roman" w:hAnsi="Times New Roman" w:eastAsia="黑体"/>
          <w:b/>
          <w:sz w:val="28"/>
          <w:szCs w:val="28"/>
        </w:rPr>
        <w:t>概述</w:t>
      </w:r>
      <w:r>
        <w:rPr>
          <w:rFonts w:hint="eastAsia" w:ascii="新宋体" w:hAnsi="新宋体" w:eastAsia="新宋体"/>
          <w:b/>
        </w:rPr>
        <w:t>（黑体四号，加粗；节标题段前为0.5行、段后为0.5行）</w:t>
      </w:r>
    </w:p>
    <w:p>
      <w:pPr>
        <w:spacing w:line="460" w:lineRule="exact"/>
        <w:rPr>
          <w:rFonts w:ascii="Times New Roman" w:hAnsi="Times New Roman"/>
          <w:sz w:val="24"/>
        </w:rPr>
      </w:pPr>
      <w:r>
        <w:rPr>
          <w:rFonts w:ascii="宋体" w:hAnsi="宋体"/>
          <w:sz w:val="24"/>
        </w:rPr>
        <w:t>□□</w:t>
      </w:r>
      <w:r>
        <w:rPr>
          <w:rFonts w:ascii="Times New Roman" w:hAnsi="Times New Roman"/>
          <w:sz w:val="24"/>
        </w:rPr>
        <w:t>IP（Intellectual Property）就是常说的知识产权，IPCore（知识产权核）则是指用于产品应用的专用集成电路（ASIC）或者可编程逻辑器件（PGA）的逻辑块或数据块</w:t>
      </w:r>
      <w:r>
        <w:rPr>
          <w:rFonts w:hint="eastAsia" w:ascii="Times New Roman" w:hAnsi="Times New Roman"/>
          <w:sz w:val="24"/>
          <w:vertAlign w:val="superscript"/>
        </w:rPr>
        <w:t>[1]</w:t>
      </w:r>
      <w:r>
        <w:rPr>
          <w:rFonts w:ascii="Times New Roman" w:hAnsi="Times New Roman"/>
          <w:sz w:val="24"/>
        </w:rPr>
        <w:t>。</w:t>
      </w:r>
    </w:p>
    <w:p>
      <w:pPr>
        <w:spacing w:line="460" w:lineRule="exact"/>
        <w:rPr>
          <w:rFonts w:ascii="Times New Roman" w:hAnsi="Times New Roman" w:eastAsia="新宋体"/>
        </w:rPr>
      </w:pPr>
      <w:r>
        <w:rPr>
          <w:rFonts w:ascii="Times New Roman" w:hAnsi="Times New Roman" w:eastAsia="新宋体"/>
        </w:rPr>
        <w:t>（</w:t>
      </w:r>
      <w:r>
        <w:rPr>
          <w:rFonts w:hint="eastAsia" w:ascii="Times New Roman" w:hAnsi="Times New Roman" w:eastAsia="新宋体"/>
        </w:rPr>
        <w:t>正文</w:t>
      </w:r>
      <w:r>
        <w:rPr>
          <w:rFonts w:ascii="Times New Roman" w:hAnsi="Times New Roman" w:eastAsia="新宋体"/>
        </w:rPr>
        <w:t>宋体小</w:t>
      </w:r>
      <w:r>
        <w:rPr>
          <w:rFonts w:hint="eastAsia" w:ascii="Times New Roman" w:hAnsi="Times New Roman" w:eastAsia="新宋体"/>
        </w:rPr>
        <w:t>四号</w:t>
      </w:r>
      <w:r>
        <w:rPr>
          <w:rFonts w:ascii="Times New Roman" w:hAnsi="Times New Roman" w:eastAsia="新宋体"/>
        </w:rPr>
        <w:t>，正文行间距固定为23磅，字符间距为标准</w:t>
      </w:r>
      <w:r>
        <w:rPr>
          <w:rFonts w:hint="eastAsia" w:ascii="Times New Roman" w:hAnsi="Times New Roman" w:eastAsia="新宋体"/>
        </w:rPr>
        <w:t>；数字及字母Time New Roman小四号</w:t>
      </w:r>
      <w:r>
        <w:rPr>
          <w:rFonts w:ascii="Times New Roman" w:hAnsi="Times New Roman" w:eastAsia="新宋体"/>
        </w:rPr>
        <w:t xml:space="preserve">） </w:t>
      </w:r>
    </w:p>
    <w:p>
      <w:pPr>
        <w:spacing w:line="360" w:lineRule="auto"/>
        <w:jc w:val="center"/>
        <w:rPr>
          <w:rFonts w:ascii="新宋体" w:hAnsi="新宋体" w:eastAsia="新宋体"/>
        </w:rPr>
      </w:pPr>
      <w:r>
        <w:rPr>
          <w:rFonts w:hint="eastAsia" w:ascii="新宋体" w:hAnsi="新宋体" w:eastAsia="新宋体"/>
        </w:rPr>
        <w:t>.......</w:t>
      </w:r>
    </w:p>
    <w:p>
      <w:pPr>
        <w:spacing w:line="360" w:lineRule="auto"/>
        <w:jc w:val="center"/>
        <w:rPr>
          <w:rFonts w:ascii="新宋体" w:hAnsi="新宋体" w:eastAsia="新宋体"/>
        </w:rPr>
      </w:pPr>
      <w:r>
        <w:rPr>
          <w:rFonts w:hint="eastAsia" w:ascii="新宋体" w:hAnsi="新宋体" w:eastAsia="新宋体"/>
        </w:rPr>
        <w:t>.......</w:t>
      </w:r>
    </w:p>
    <w:p>
      <w:pPr>
        <w:spacing w:line="360" w:lineRule="auto"/>
        <w:jc w:val="center"/>
        <w:rPr>
          <w:rFonts w:ascii="新宋体" w:hAnsi="新宋体" w:eastAsia="新宋体"/>
        </w:rPr>
      </w:pPr>
      <w:r>
        <w:rPr>
          <w:rFonts w:hint="eastAsia" w:ascii="新宋体" w:hAnsi="新宋体" w:eastAsia="新宋体"/>
        </w:rPr>
        <w:t>.......</w:t>
      </w:r>
    </w:p>
    <w:p>
      <w:pPr>
        <w:spacing w:before="156" w:beforeLines="50" w:after="156" w:afterLines="50" w:line="460" w:lineRule="exact"/>
        <w:rPr>
          <w:rFonts w:ascii="Times New Roman" w:hAnsi="Times New Roman" w:eastAsia="新宋体"/>
          <w:b/>
        </w:rPr>
      </w:pPr>
      <w:r>
        <w:rPr>
          <w:rFonts w:ascii="Times New Roman" w:hAnsi="Times New Roman" w:eastAsia="黑体"/>
          <w:b/>
          <w:sz w:val="24"/>
        </w:rPr>
        <w:t>1</w:t>
      </w:r>
      <w:r>
        <w:rPr>
          <w:rFonts w:hint="eastAsia" w:ascii="Times New Roman" w:hAnsi="Times New Roman" w:eastAsia="黑体"/>
          <w:b/>
          <w:sz w:val="24"/>
        </w:rPr>
        <w:t>.</w:t>
      </w:r>
      <w:r>
        <w:rPr>
          <w:rFonts w:ascii="Times New Roman" w:hAnsi="Times New Roman" w:eastAsia="黑体"/>
          <w:b/>
          <w:sz w:val="24"/>
        </w:rPr>
        <w:t>4</w:t>
      </w:r>
      <w:r>
        <w:rPr>
          <w:rFonts w:hint="eastAsia" w:ascii="Times New Roman" w:hAnsi="Times New Roman" w:eastAsia="黑体"/>
          <w:b/>
          <w:sz w:val="24"/>
        </w:rPr>
        <w:t>.</w:t>
      </w:r>
      <w:r>
        <w:rPr>
          <w:rFonts w:ascii="Times New Roman" w:hAnsi="Times New Roman" w:eastAsia="黑体"/>
          <w:b/>
          <w:sz w:val="24"/>
        </w:rPr>
        <w:t>1</w:t>
      </w:r>
      <w:r>
        <w:rPr>
          <w:rFonts w:hint="eastAsia" w:ascii="黑体" w:hAnsi="黑体" w:eastAsia="黑体"/>
          <w:b/>
          <w:sz w:val="24"/>
        </w:rPr>
        <w:t xml:space="preserve"> □</w:t>
      </w:r>
      <w:r>
        <w:rPr>
          <w:rFonts w:ascii="Times New Roman" w:hAnsi="Times New Roman" w:eastAsia="黑体"/>
          <w:b/>
          <w:sz w:val="24"/>
        </w:rPr>
        <w:t>DDR IP Core的时序性描述</w:t>
      </w:r>
      <w:r>
        <w:rPr>
          <w:rFonts w:ascii="Times New Roman" w:hAnsi="Times New Roman" w:eastAsia="新宋体"/>
          <w:b/>
        </w:rPr>
        <w:t>（黑体小</w:t>
      </w:r>
      <w:r>
        <w:rPr>
          <w:rFonts w:hint="eastAsia" w:ascii="Times New Roman" w:hAnsi="Times New Roman" w:eastAsia="新宋体"/>
          <w:b/>
        </w:rPr>
        <w:t>四</w:t>
      </w:r>
      <w:r>
        <w:rPr>
          <w:rFonts w:ascii="Times New Roman" w:hAnsi="Times New Roman" w:eastAsia="新宋体"/>
          <w:b/>
        </w:rPr>
        <w:t>号加粗</w:t>
      </w:r>
      <w:r>
        <w:rPr>
          <w:rFonts w:hint="eastAsia" w:ascii="Times New Roman" w:hAnsi="Times New Roman" w:eastAsia="新宋体"/>
          <w:b/>
        </w:rPr>
        <w:t>；</w:t>
      </w:r>
      <w:r>
        <w:rPr>
          <w:rFonts w:ascii="Times New Roman" w:hAnsi="Times New Roman" w:eastAsia="新宋体"/>
          <w:b/>
        </w:rPr>
        <w:t>节标题段前为0.5行、段后为0.5行）</w:t>
      </w:r>
    </w:p>
    <w:p>
      <w:pPr>
        <w:spacing w:before="156" w:beforeLines="50" w:after="156" w:afterLines="50" w:line="460" w:lineRule="exact"/>
        <w:rPr>
          <w:rFonts w:ascii="Times New Roman" w:hAnsi="Times New Roman" w:eastAsia="新宋体"/>
          <w:b/>
        </w:rPr>
      </w:pPr>
      <w:r>
        <w:rPr>
          <w:rFonts w:ascii="Times New Roman" w:hAnsi="Times New Roman" w:eastAsia="黑体"/>
          <w:b/>
          <w:sz w:val="24"/>
        </w:rPr>
        <w:t>1.4.1.1□对DDR SDRAM的初始化时序</w:t>
      </w:r>
      <w:r>
        <w:rPr>
          <w:rFonts w:ascii="Times New Roman" w:hAnsi="Times New Roman" w:eastAsia="新宋体"/>
          <w:b/>
        </w:rPr>
        <w:t>（黑体小</w:t>
      </w:r>
      <w:r>
        <w:rPr>
          <w:rFonts w:hint="eastAsia" w:ascii="Times New Roman" w:hAnsi="Times New Roman" w:eastAsia="新宋体"/>
          <w:b/>
        </w:rPr>
        <w:t>四</w:t>
      </w:r>
      <w:r>
        <w:rPr>
          <w:rFonts w:ascii="Times New Roman" w:hAnsi="Times New Roman" w:eastAsia="新宋体"/>
          <w:b/>
        </w:rPr>
        <w:t>号加粗</w:t>
      </w:r>
      <w:r>
        <w:rPr>
          <w:rFonts w:hint="eastAsia" w:ascii="Times New Roman" w:hAnsi="Times New Roman" w:eastAsia="新宋体"/>
          <w:b/>
        </w:rPr>
        <w:t>；</w:t>
      </w:r>
      <w:r>
        <w:rPr>
          <w:rFonts w:ascii="Times New Roman" w:hAnsi="Times New Roman" w:eastAsia="新宋体"/>
          <w:b/>
        </w:rPr>
        <w:t>节标题段前为0.5行、段后为0.5行）</w:t>
      </w:r>
    </w:p>
    <w:p>
      <w:pPr>
        <w:spacing w:line="360" w:lineRule="auto"/>
        <w:ind w:firstLine="420" w:firstLineChars="200"/>
        <w:rPr>
          <w:rFonts w:ascii="新宋体" w:hAnsi="新宋体" w:eastAsia="新宋体"/>
        </w:rPr>
      </w:pPr>
    </w:p>
    <w:p>
      <w:pPr>
        <w:spacing w:line="460" w:lineRule="exact"/>
        <w:rPr>
          <w:rFonts w:ascii="Times New Roman" w:hAnsi="Times New Roman"/>
          <w:sz w:val="24"/>
        </w:rPr>
      </w:pPr>
      <w:r>
        <w:rPr>
          <w:rFonts w:ascii="宋体" w:hAnsi="宋体"/>
          <w:sz w:val="24"/>
        </w:rPr>
        <w:t>□□</w:t>
      </w:r>
      <w:r>
        <w:rPr>
          <w:rFonts w:ascii="Times New Roman" w:hAnsi="Times New Roman"/>
          <w:sz w:val="24"/>
        </w:rPr>
        <w:t>通过DDR IPCore 对DDR 和DDR2 SDRAM进行初始化是有分别的，由于在本次项目设计过程中实际采用的是DDR SDRAM，因此本文仅仅对前者的初始化时序进行讨论。</w:t>
      </w:r>
    </w:p>
    <w:p>
      <w:pPr>
        <w:spacing w:line="380" w:lineRule="exact"/>
        <w:rPr>
          <w:rFonts w:ascii="新宋体" w:hAnsi="新宋体" w:eastAsia="新宋体"/>
        </w:rPr>
      </w:pPr>
    </w:p>
    <w:p>
      <w:pPr>
        <w:spacing w:line="380" w:lineRule="exact"/>
        <w:rPr>
          <w:rFonts w:ascii="新宋体" w:hAnsi="新宋体" w:eastAsia="新宋体"/>
        </w:rPr>
      </w:pPr>
      <w:r>
        <w:rPr>
          <w:rFonts w:hint="eastAsia" w:ascii="新宋体" w:hAnsi="新宋体" w:eastAsia="新宋体"/>
        </w:rPr>
        <w:t xml:space="preserve">  </w:t>
      </w:r>
    </w:p>
    <w:p>
      <w:pPr>
        <w:spacing w:line="380" w:lineRule="exact"/>
        <w:rPr>
          <w:rFonts w:ascii="新宋体" w:hAnsi="新宋体" w:eastAsia="新宋体"/>
          <w:b/>
        </w:rPr>
      </w:pPr>
    </w:p>
    <w:p>
      <w:pPr>
        <w:spacing w:line="380" w:lineRule="exact"/>
        <w:jc w:val="center"/>
        <w:rPr>
          <w:rFonts w:ascii="新宋体" w:hAnsi="新宋体" w:eastAsia="新宋体"/>
        </w:rPr>
      </w:pPr>
    </w:p>
    <w:p>
      <w:pPr>
        <w:spacing w:line="380" w:lineRule="exact"/>
        <w:rPr>
          <w:rFonts w:ascii="新宋体" w:hAnsi="新宋体" w:eastAsia="新宋体"/>
        </w:rPr>
      </w:pPr>
    </w:p>
    <w:p>
      <w:pPr>
        <w:spacing w:line="380" w:lineRule="exact"/>
        <w:rPr>
          <w:rFonts w:ascii="新宋体" w:hAnsi="新宋体" w:eastAsia="新宋体"/>
        </w:rPr>
      </w:pPr>
    </w:p>
    <w:p>
      <w:pPr>
        <w:spacing w:line="380" w:lineRule="exact"/>
        <w:rPr>
          <w:rFonts w:ascii="新宋体" w:hAnsi="新宋体" w:eastAsia="新宋体"/>
        </w:rPr>
      </w:pPr>
    </w:p>
    <w:p>
      <w:pPr>
        <w:spacing w:line="380" w:lineRule="exact"/>
        <w:jc w:val="left"/>
        <w:rPr>
          <w:rFonts w:ascii="新宋体" w:hAnsi="新宋体" w:eastAsia="新宋体"/>
          <w:sz w:val="24"/>
        </w:rPr>
      </w:pPr>
      <w:r>
        <w:rPr>
          <w:rFonts w:hint="eastAsia" w:ascii="新宋体" w:hAnsi="新宋体" w:eastAsia="新宋体"/>
          <w:sz w:val="24"/>
        </w:rPr>
        <w:t xml:space="preserve">公式、图文示例： </w:t>
      </w:r>
    </w:p>
    <w:p>
      <w:pPr>
        <w:spacing w:line="380" w:lineRule="exact"/>
        <w:jc w:val="center"/>
        <w:rPr>
          <w:rFonts w:ascii="新宋体" w:hAnsi="新宋体" w:eastAsia="新宋体"/>
        </w:rPr>
      </w:pPr>
    </w:p>
    <w:p>
      <w:pPr>
        <w:spacing w:line="380" w:lineRule="exact"/>
        <w:rPr>
          <w:rFonts w:ascii="新宋体" w:hAnsi="新宋体" w:eastAsia="新宋体"/>
        </w:rPr>
      </w:pPr>
      <w:r>
        <w:rPr>
          <w:rFonts w:hint="eastAsia" w:ascii="新宋体" w:hAnsi="新宋体" w:eastAsia="新宋体"/>
        </w:rPr>
        <w:t>（1）公式示例：</w:t>
      </w:r>
    </w:p>
    <w:p>
      <w:pPr>
        <w:spacing w:line="380" w:lineRule="exact"/>
        <w:jc w:val="center"/>
        <w:rPr>
          <w:rFonts w:ascii="新宋体" w:hAnsi="新宋体" w:eastAsia="新宋体"/>
        </w:rPr>
      </w:pPr>
      <w:r>
        <w:rPr>
          <w:rFonts w:ascii="新宋体" w:hAnsi="新宋体" w:eastAsia="新宋体"/>
        </w:rPr>
        <w:pict>
          <v:shape id="Object 4" o:spid="_x0000_s1026" o:spt="75" type="#_x0000_t75" style="position:absolute;left:0pt;margin-left:27pt;margin-top:1pt;height:32.75pt;width:22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0" o:title=""/>
            <o:lock v:ext="edit" aspectratio="t"/>
            <w10:wrap type="square"/>
          </v:shape>
          <o:OLEObject Type="Embed" ProgID="Equation.3" ShapeID="Object 4" DrawAspect="Content" ObjectID="_1468075725" r:id="rId9">
            <o:LockedField>false</o:LockedField>
          </o:OLEObject>
        </w:pict>
      </w:r>
    </w:p>
    <w:p>
      <w:pPr>
        <w:spacing w:line="380" w:lineRule="exact"/>
        <w:ind w:right="420"/>
        <w:jc w:val="right"/>
        <w:rPr>
          <w:rFonts w:ascii="Times New Roman" w:hAnsi="Times New Roman" w:eastAsia="新宋体"/>
          <w:b/>
        </w:rPr>
      </w:pPr>
      <w:r>
        <w:rPr>
          <w:rFonts w:hint="eastAsia" w:ascii="新宋体" w:hAnsi="新宋体" w:eastAsia="新宋体"/>
        </w:rPr>
        <w:t xml:space="preserve">     </w:t>
      </w:r>
      <w:r>
        <w:rPr>
          <w:rFonts w:ascii="Times New Roman" w:hAnsi="Times New Roman" w:eastAsia="新宋体"/>
          <w:b/>
        </w:rPr>
        <w:t>(1.1)</w:t>
      </w:r>
    </w:p>
    <w:p>
      <w:pPr>
        <w:spacing w:line="380" w:lineRule="exact"/>
        <w:jc w:val="center"/>
        <w:rPr>
          <w:rFonts w:ascii="新宋体" w:hAnsi="新宋体" w:eastAsia="新宋体"/>
        </w:rPr>
      </w:pPr>
    </w:p>
    <w:p>
      <w:pPr>
        <w:spacing w:line="380" w:lineRule="exact"/>
        <w:jc w:val="center"/>
        <w:rPr>
          <w:rFonts w:ascii="新宋体" w:hAnsi="新宋体" w:eastAsia="新宋体"/>
        </w:rPr>
      </w:pPr>
      <w:r>
        <w:rPr>
          <w:rFonts w:hint="eastAsia" w:ascii="新宋体" w:hAnsi="新宋体" w:eastAsia="新宋体"/>
        </w:rPr>
        <w:t xml:space="preserve">                         </w:t>
      </w:r>
    </w:p>
    <w:p>
      <w:pPr>
        <w:spacing w:line="300" w:lineRule="exact"/>
        <w:ind w:firstLine="375" w:firstLineChars="250"/>
        <w:rPr>
          <w:rFonts w:ascii="Times New Roman" w:hAnsi="Times New Roman" w:eastAsia="新宋体"/>
          <w:b/>
        </w:rPr>
      </w:pPr>
      <w:r>
        <w:rPr>
          <w:rFonts w:ascii="新宋体" w:hAnsi="新宋体" w:eastAsia="新宋体"/>
          <w:sz w:val="15"/>
          <w:szCs w:val="15"/>
        </w:rPr>
        <w:pict>
          <v:shape id="Object 5" o:spid="_x0000_s1027" o:spt="75" type="#_x0000_t75" style="position:absolute;left:0pt;margin-left:27pt;margin-top:2.05pt;height:15.55pt;width:332.95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2" o:title=""/>
            <o:lock v:ext="edit" aspectratio="t"/>
            <w10:wrap type="square"/>
          </v:shape>
          <o:OLEObject Type="Embed" ProgID="Equation.3" ShapeID="Object 5" DrawAspect="Content" ObjectID="_1468075726" r:id="rId11">
            <o:LockedField>false</o:LockedField>
          </o:OLEObject>
        </w:pict>
      </w:r>
      <w:r>
        <w:rPr>
          <w:rFonts w:hint="eastAsia" w:ascii="新宋体" w:hAnsi="新宋体" w:eastAsia="新宋体"/>
        </w:rPr>
        <w:t xml:space="preserve">                                                                   </w:t>
      </w:r>
      <w:r>
        <w:rPr>
          <w:rFonts w:ascii="Times New Roman" w:hAnsi="Times New Roman" w:eastAsia="新宋体"/>
          <w:b/>
        </w:rPr>
        <w:t>(1.2)</w:t>
      </w:r>
    </w:p>
    <w:p>
      <w:pPr>
        <w:spacing w:line="300" w:lineRule="exact"/>
        <w:rPr>
          <w:rFonts w:ascii="新宋体" w:hAnsi="新宋体" w:eastAsia="新宋体"/>
          <w:szCs w:val="21"/>
        </w:rPr>
      </w:pPr>
    </w:p>
    <w:p>
      <w:pPr>
        <w:spacing w:line="380" w:lineRule="exact"/>
        <w:jc w:val="center"/>
        <w:rPr>
          <w:rFonts w:ascii="新宋体" w:hAnsi="新宋体" w:eastAsia="新宋体"/>
        </w:rPr>
      </w:pPr>
    </w:p>
    <w:p>
      <w:pPr>
        <w:spacing w:line="300" w:lineRule="exact"/>
        <w:jc w:val="left"/>
        <w:rPr>
          <w:rFonts w:ascii="新宋体" w:hAnsi="新宋体" w:eastAsia="新宋体"/>
          <w:szCs w:val="21"/>
        </w:rPr>
      </w:pPr>
      <w:r>
        <w:rPr>
          <w:rFonts w:hint="eastAsia" w:ascii="新宋体" w:hAnsi="新宋体" w:eastAsia="新宋体"/>
          <w:szCs w:val="21"/>
        </w:rPr>
        <w:t>（2）表示例：</w:t>
      </w:r>
    </w:p>
    <w:p>
      <w:pPr>
        <w:spacing w:line="300" w:lineRule="exact"/>
        <w:jc w:val="left"/>
        <w:rPr>
          <w:rFonts w:ascii="新宋体" w:hAnsi="新宋体" w:eastAsia="新宋体"/>
          <w:szCs w:val="21"/>
        </w:rPr>
      </w:pPr>
    </w:p>
    <w:p>
      <w:pPr>
        <w:spacing w:line="300" w:lineRule="exact"/>
        <w:jc w:val="left"/>
        <w:rPr>
          <w:rFonts w:ascii="新宋体" w:hAnsi="新宋体" w:eastAsia="新宋体"/>
          <w:szCs w:val="21"/>
        </w:rPr>
      </w:pPr>
      <w:r>
        <w:rPr>
          <w:rFonts w:hint="eastAsia" w:ascii="新宋体" w:hAnsi="新宋体" w:eastAsia="新宋体"/>
          <w:szCs w:val="21"/>
        </w:rPr>
        <w:t>普通表示例：</w:t>
      </w:r>
    </w:p>
    <w:p>
      <w:pPr>
        <w:spacing w:line="300" w:lineRule="exact"/>
        <w:jc w:val="left"/>
        <w:rPr>
          <w:rFonts w:ascii="新宋体" w:hAnsi="新宋体" w:eastAsia="新宋体"/>
          <w:szCs w:val="21"/>
        </w:rPr>
      </w:pPr>
    </w:p>
    <w:p>
      <w:pPr>
        <w:spacing w:line="300" w:lineRule="exact"/>
        <w:ind w:firstLine="480" w:firstLineChars="200"/>
        <w:jc w:val="center"/>
        <w:rPr>
          <w:rFonts w:ascii="Times New Roman" w:hAnsi="Times New Roman" w:eastAsia="黑体"/>
          <w:sz w:val="24"/>
        </w:rPr>
      </w:pPr>
      <w:r>
        <w:rPr>
          <w:rFonts w:ascii="Times New Roman" w:hAnsi="Times New Roman" w:eastAsia="黑体"/>
          <w:sz w:val="24"/>
        </w:rPr>
        <w:t>表1.1□Altera 可提供的基本宏功能单元</w:t>
      </w:r>
    </w:p>
    <w:p>
      <w:pPr>
        <w:spacing w:line="300" w:lineRule="exact"/>
        <w:ind w:firstLine="480" w:firstLineChars="200"/>
        <w:jc w:val="center"/>
        <w:rPr>
          <w:rFonts w:ascii="新宋体" w:hAnsi="新宋体" w:eastAsia="新宋体"/>
          <w:sz w:val="24"/>
        </w:rPr>
      </w:pPr>
    </w:p>
    <w:tbl>
      <w:tblPr>
        <w:tblStyle w:val="15"/>
        <w:tblW w:w="0" w:type="auto"/>
        <w:tblInd w:w="288" w:type="dxa"/>
        <w:tblLayout w:type="autofit"/>
        <w:tblCellMar>
          <w:top w:w="0" w:type="dxa"/>
          <w:left w:w="108" w:type="dxa"/>
          <w:bottom w:w="0" w:type="dxa"/>
          <w:right w:w="108" w:type="dxa"/>
        </w:tblCellMar>
      </w:tblPr>
      <w:tblGrid>
        <w:gridCol w:w="3157"/>
        <w:gridCol w:w="4735"/>
      </w:tblGrid>
      <w:tr>
        <w:tblPrEx>
          <w:tblCellMar>
            <w:top w:w="0" w:type="dxa"/>
            <w:left w:w="108" w:type="dxa"/>
            <w:bottom w:w="0" w:type="dxa"/>
            <w:right w:w="108" w:type="dxa"/>
          </w:tblCellMar>
        </w:tblPrEx>
        <w:trPr>
          <w:trHeight w:val="310" w:hRule="atLeast"/>
        </w:trPr>
        <w:tc>
          <w:tcPr>
            <w:tcW w:w="3157" w:type="dxa"/>
            <w:tcBorders>
              <w:top w:val="single" w:color="auto" w:sz="12" w:space="0"/>
              <w:bottom w:val="single" w:color="auto" w:sz="4" w:space="0"/>
            </w:tcBorders>
            <w:vAlign w:val="center"/>
          </w:tcPr>
          <w:p>
            <w:pPr>
              <w:spacing w:line="300" w:lineRule="exact"/>
              <w:jc w:val="center"/>
              <w:rPr>
                <w:rFonts w:ascii="Times New Roman" w:hAnsi="Times New Roman" w:eastAsia="新宋体"/>
                <w:szCs w:val="18"/>
              </w:rPr>
            </w:pPr>
            <w:r>
              <w:rPr>
                <w:rFonts w:hint="eastAsia" w:ascii="Times New Roman" w:hAnsi="Times New Roman" w:eastAsia="新宋体"/>
                <w:szCs w:val="18"/>
              </w:rPr>
              <w:t>类型</w:t>
            </w:r>
          </w:p>
        </w:tc>
        <w:tc>
          <w:tcPr>
            <w:tcW w:w="4735" w:type="dxa"/>
            <w:tcBorders>
              <w:top w:val="single" w:color="auto" w:sz="12" w:space="0"/>
              <w:bottom w:val="single" w:color="auto" w:sz="4" w:space="0"/>
            </w:tcBorders>
            <w:vAlign w:val="bottom"/>
          </w:tcPr>
          <w:p>
            <w:pPr>
              <w:spacing w:line="300" w:lineRule="exact"/>
              <w:jc w:val="center"/>
              <w:rPr>
                <w:rFonts w:ascii="Times New Roman" w:hAnsi="Times New Roman" w:eastAsia="新宋体"/>
                <w:szCs w:val="18"/>
              </w:rPr>
            </w:pPr>
            <w:r>
              <w:rPr>
                <w:rFonts w:hint="eastAsia" w:ascii="Times New Roman" w:hAnsi="Times New Roman" w:eastAsia="新宋体"/>
                <w:szCs w:val="18"/>
              </w:rPr>
              <w:t>描述</w:t>
            </w:r>
          </w:p>
        </w:tc>
      </w:tr>
      <w:tr>
        <w:tblPrEx>
          <w:tblCellMar>
            <w:top w:w="0" w:type="dxa"/>
            <w:left w:w="108" w:type="dxa"/>
            <w:bottom w:w="0" w:type="dxa"/>
            <w:right w:w="108" w:type="dxa"/>
          </w:tblCellMar>
        </w:tblPrEx>
        <w:trPr>
          <w:trHeight w:val="310" w:hRule="atLeast"/>
        </w:trPr>
        <w:tc>
          <w:tcPr>
            <w:tcW w:w="3157" w:type="dxa"/>
            <w:tcBorders>
              <w:top w:val="single" w:color="auto" w:sz="4" w:space="0"/>
            </w:tcBorders>
            <w:vAlign w:val="center"/>
          </w:tcPr>
          <w:p>
            <w:pPr>
              <w:spacing w:line="300" w:lineRule="exact"/>
              <w:jc w:val="center"/>
              <w:rPr>
                <w:rFonts w:ascii="Times New Roman" w:hAnsi="Times New Roman" w:eastAsia="新宋体"/>
                <w:szCs w:val="18"/>
              </w:rPr>
            </w:pPr>
            <w:r>
              <w:rPr>
                <w:rFonts w:hint="eastAsia" w:ascii="Times New Roman" w:hAnsi="Times New Roman"/>
                <w:szCs w:val="21"/>
              </w:rPr>
              <w:t>算术组件</w:t>
            </w:r>
          </w:p>
        </w:tc>
        <w:tc>
          <w:tcPr>
            <w:tcW w:w="4735" w:type="dxa"/>
            <w:tcBorders>
              <w:top w:val="single" w:color="auto" w:sz="4" w:space="0"/>
            </w:tcBorders>
            <w:vAlign w:val="bottom"/>
          </w:tcPr>
          <w:p>
            <w:pPr>
              <w:spacing w:line="300" w:lineRule="exact"/>
              <w:rPr>
                <w:rFonts w:ascii="Times New Roman" w:hAnsi="Times New Roman" w:eastAsia="新宋体"/>
                <w:szCs w:val="18"/>
              </w:rPr>
            </w:pPr>
            <w:r>
              <w:rPr>
                <w:rFonts w:hint="eastAsia" w:ascii="Times New Roman" w:hAnsi="Times New Roman"/>
                <w:szCs w:val="21"/>
              </w:rPr>
              <w:t>包括累加器、加法器、乘法器和LPM算术函数</w:t>
            </w:r>
          </w:p>
        </w:tc>
      </w:tr>
      <w:tr>
        <w:tblPrEx>
          <w:tblCellMar>
            <w:top w:w="0" w:type="dxa"/>
            <w:left w:w="108" w:type="dxa"/>
            <w:bottom w:w="0" w:type="dxa"/>
            <w:right w:w="108" w:type="dxa"/>
          </w:tblCellMar>
        </w:tblPrEx>
        <w:trPr>
          <w:trHeight w:val="310" w:hRule="atLeast"/>
        </w:trPr>
        <w:tc>
          <w:tcPr>
            <w:tcW w:w="3157" w:type="dxa"/>
            <w:vAlign w:val="center"/>
          </w:tcPr>
          <w:p>
            <w:pPr>
              <w:spacing w:line="300" w:lineRule="exact"/>
              <w:jc w:val="center"/>
              <w:rPr>
                <w:rFonts w:ascii="Times New Roman" w:hAnsi="Times New Roman" w:eastAsia="新宋体"/>
                <w:szCs w:val="18"/>
              </w:rPr>
            </w:pPr>
            <w:r>
              <w:rPr>
                <w:rFonts w:hint="eastAsia" w:ascii="Times New Roman" w:hAnsi="Times New Roman"/>
                <w:szCs w:val="21"/>
              </w:rPr>
              <w:t>门</w:t>
            </w:r>
          </w:p>
        </w:tc>
        <w:tc>
          <w:tcPr>
            <w:tcW w:w="4735" w:type="dxa"/>
            <w:vAlign w:val="bottom"/>
          </w:tcPr>
          <w:p>
            <w:pPr>
              <w:spacing w:line="300" w:lineRule="exact"/>
              <w:jc w:val="center"/>
              <w:rPr>
                <w:rFonts w:ascii="Times New Roman" w:hAnsi="Times New Roman" w:eastAsia="新宋体"/>
                <w:szCs w:val="18"/>
              </w:rPr>
            </w:pPr>
            <w:r>
              <w:rPr>
                <w:rFonts w:hint="eastAsia" w:ascii="Times New Roman" w:hAnsi="Times New Roman"/>
                <w:szCs w:val="21"/>
              </w:rPr>
              <w:t>包括多路复用器和LPM门函数</w:t>
            </w:r>
          </w:p>
        </w:tc>
      </w:tr>
      <w:tr>
        <w:tblPrEx>
          <w:tblCellMar>
            <w:top w:w="0" w:type="dxa"/>
            <w:left w:w="108" w:type="dxa"/>
            <w:bottom w:w="0" w:type="dxa"/>
            <w:right w:w="108" w:type="dxa"/>
          </w:tblCellMar>
        </w:tblPrEx>
        <w:trPr>
          <w:trHeight w:val="310" w:hRule="atLeast"/>
        </w:trPr>
        <w:tc>
          <w:tcPr>
            <w:tcW w:w="3157" w:type="dxa"/>
            <w:vAlign w:val="center"/>
          </w:tcPr>
          <w:p>
            <w:pPr>
              <w:spacing w:line="300" w:lineRule="exact"/>
              <w:jc w:val="center"/>
              <w:rPr>
                <w:rFonts w:ascii="Times New Roman" w:hAnsi="Times New Roman" w:eastAsia="新宋体"/>
                <w:szCs w:val="18"/>
              </w:rPr>
            </w:pPr>
            <w:r>
              <w:rPr>
                <w:rFonts w:hint="eastAsia" w:ascii="Times New Roman" w:hAnsi="Times New Roman"/>
                <w:szCs w:val="21"/>
              </w:rPr>
              <w:t>I/O组件</w:t>
            </w:r>
          </w:p>
        </w:tc>
        <w:tc>
          <w:tcPr>
            <w:tcW w:w="4735" w:type="dxa"/>
            <w:vAlign w:val="bottom"/>
          </w:tcPr>
          <w:p>
            <w:pPr>
              <w:spacing w:line="300" w:lineRule="exact"/>
              <w:jc w:val="left"/>
              <w:rPr>
                <w:rFonts w:ascii="Times New Roman" w:hAnsi="Times New Roman" w:eastAsia="新宋体"/>
                <w:szCs w:val="18"/>
              </w:rPr>
            </w:pPr>
            <w:r>
              <w:rPr>
                <w:rFonts w:hint="eastAsia" w:ascii="Times New Roman" w:hAnsi="Times New Roman"/>
                <w:szCs w:val="21"/>
              </w:rPr>
              <w:t>包括时钟数据恢复（CDR）、锁相环（PLL）、双数据速率（DDR）、千兆位收发器块（GXB）、LVDS收发器和发送器、PLL重新配置和远程更新宏功能模块</w:t>
            </w:r>
          </w:p>
        </w:tc>
      </w:tr>
      <w:tr>
        <w:tblPrEx>
          <w:tblCellMar>
            <w:top w:w="0" w:type="dxa"/>
            <w:left w:w="108" w:type="dxa"/>
            <w:bottom w:w="0" w:type="dxa"/>
            <w:right w:w="108" w:type="dxa"/>
          </w:tblCellMar>
        </w:tblPrEx>
        <w:trPr>
          <w:trHeight w:val="310" w:hRule="atLeast"/>
        </w:trPr>
        <w:tc>
          <w:tcPr>
            <w:tcW w:w="3157" w:type="dxa"/>
            <w:vAlign w:val="center"/>
          </w:tcPr>
          <w:p>
            <w:pPr>
              <w:spacing w:line="300" w:lineRule="exact"/>
              <w:jc w:val="center"/>
              <w:rPr>
                <w:rFonts w:ascii="Times New Roman" w:hAnsi="Times New Roman" w:eastAsia="新宋体"/>
                <w:szCs w:val="18"/>
              </w:rPr>
            </w:pPr>
            <w:r>
              <w:rPr>
                <w:rFonts w:hint="eastAsia" w:ascii="Times New Roman" w:hAnsi="Times New Roman"/>
                <w:szCs w:val="21"/>
              </w:rPr>
              <w:t>存储器</w:t>
            </w:r>
          </w:p>
        </w:tc>
        <w:tc>
          <w:tcPr>
            <w:tcW w:w="4735" w:type="dxa"/>
            <w:vAlign w:val="bottom"/>
          </w:tcPr>
          <w:p>
            <w:pPr>
              <w:spacing w:line="300" w:lineRule="exact"/>
              <w:jc w:val="center"/>
              <w:rPr>
                <w:rFonts w:ascii="Times New Roman" w:hAnsi="Times New Roman" w:eastAsia="新宋体"/>
                <w:szCs w:val="18"/>
              </w:rPr>
            </w:pPr>
            <w:r>
              <w:rPr>
                <w:rFonts w:hint="eastAsia" w:ascii="Times New Roman" w:hAnsi="Times New Roman"/>
                <w:szCs w:val="21"/>
              </w:rPr>
              <w:t>包括FIFO Partitioner、RAM和ROM宏功能模块</w:t>
            </w:r>
          </w:p>
        </w:tc>
      </w:tr>
      <w:tr>
        <w:tblPrEx>
          <w:tblCellMar>
            <w:top w:w="0" w:type="dxa"/>
            <w:left w:w="108" w:type="dxa"/>
            <w:bottom w:w="0" w:type="dxa"/>
            <w:right w:w="108" w:type="dxa"/>
          </w:tblCellMar>
        </w:tblPrEx>
        <w:trPr>
          <w:trHeight w:val="310" w:hRule="atLeast"/>
        </w:trPr>
        <w:tc>
          <w:tcPr>
            <w:tcW w:w="3157" w:type="dxa"/>
            <w:vAlign w:val="center"/>
          </w:tcPr>
          <w:p>
            <w:pPr>
              <w:spacing w:line="300" w:lineRule="exact"/>
              <w:jc w:val="center"/>
              <w:rPr>
                <w:rFonts w:ascii="Times New Roman" w:hAnsi="Times New Roman" w:eastAsia="新宋体"/>
                <w:szCs w:val="18"/>
              </w:rPr>
            </w:pPr>
            <w:r>
              <w:rPr>
                <w:rFonts w:hint="eastAsia" w:ascii="Times New Roman" w:hAnsi="Times New Roman"/>
                <w:szCs w:val="21"/>
              </w:rPr>
              <w:t>存储组件</w:t>
            </w:r>
          </w:p>
        </w:tc>
        <w:tc>
          <w:tcPr>
            <w:tcW w:w="4735" w:type="dxa"/>
            <w:vAlign w:val="bottom"/>
          </w:tcPr>
          <w:p>
            <w:pPr>
              <w:spacing w:line="300" w:lineRule="exact"/>
              <w:rPr>
                <w:rFonts w:ascii="Times New Roman" w:hAnsi="Times New Roman" w:eastAsia="新宋体"/>
                <w:szCs w:val="18"/>
              </w:rPr>
            </w:pPr>
            <w:r>
              <w:rPr>
                <w:rFonts w:hint="eastAsia" w:ascii="Times New Roman" w:hAnsi="Times New Roman"/>
                <w:szCs w:val="21"/>
              </w:rPr>
              <w:t>存储器、移位寄存器宏模块和LPM存储器函数</w:t>
            </w:r>
          </w:p>
        </w:tc>
      </w:tr>
      <w:tr>
        <w:tblPrEx>
          <w:tblCellMar>
            <w:top w:w="0" w:type="dxa"/>
            <w:left w:w="108" w:type="dxa"/>
            <w:bottom w:w="0" w:type="dxa"/>
            <w:right w:w="108" w:type="dxa"/>
          </w:tblCellMar>
        </w:tblPrEx>
        <w:trPr>
          <w:trHeight w:val="86" w:hRule="atLeast"/>
        </w:trPr>
        <w:tc>
          <w:tcPr>
            <w:tcW w:w="7892" w:type="dxa"/>
            <w:gridSpan w:val="2"/>
            <w:tcBorders>
              <w:bottom w:val="single" w:color="000000" w:sz="12" w:space="0"/>
            </w:tcBorders>
            <w:vAlign w:val="center"/>
          </w:tcPr>
          <w:p>
            <w:pPr>
              <w:spacing w:line="300" w:lineRule="exact"/>
              <w:rPr>
                <w:rFonts w:ascii="Times New Roman" w:hAnsi="Times New Roman" w:eastAsia="新宋体"/>
                <w:szCs w:val="18"/>
              </w:rPr>
            </w:pPr>
          </w:p>
        </w:tc>
      </w:tr>
    </w:tbl>
    <w:p>
      <w:pPr>
        <w:spacing w:line="300" w:lineRule="exact"/>
        <w:ind w:firstLine="480" w:firstLineChars="200"/>
        <w:jc w:val="center"/>
        <w:rPr>
          <w:rFonts w:ascii="新宋体" w:hAnsi="新宋体" w:eastAsia="新宋体"/>
          <w:sz w:val="24"/>
        </w:rPr>
      </w:pPr>
    </w:p>
    <w:p>
      <w:pPr>
        <w:spacing w:line="300" w:lineRule="exact"/>
        <w:ind w:firstLine="420" w:firstLineChars="200"/>
        <w:rPr>
          <w:rFonts w:ascii="Times New Roman" w:hAnsi="Times New Roman"/>
          <w:sz w:val="18"/>
          <w:szCs w:val="18"/>
        </w:rPr>
      </w:pPr>
      <w:r>
        <w:rPr>
          <w:rFonts w:ascii="Times New Roman" w:hAnsi="Times New Roman"/>
          <w:szCs w:val="21"/>
        </w:rPr>
        <w:t>（表标题中文黑体小四号、数字及字母Time New Roman小</w:t>
      </w:r>
      <w:r>
        <w:rPr>
          <w:rFonts w:hint="eastAsia" w:ascii="Times New Roman" w:hAnsi="Times New Roman"/>
          <w:szCs w:val="21"/>
        </w:rPr>
        <w:t>四</w:t>
      </w:r>
      <w:r>
        <w:rPr>
          <w:rFonts w:ascii="Times New Roman" w:hAnsi="Times New Roman"/>
          <w:szCs w:val="21"/>
        </w:rPr>
        <w:t>号；表内容宋体或Time New Roman5号）</w:t>
      </w:r>
    </w:p>
    <w:p>
      <w:pPr>
        <w:spacing w:line="300" w:lineRule="exact"/>
        <w:rPr>
          <w:rFonts w:ascii="新宋体" w:hAnsi="新宋体" w:eastAsia="新宋体"/>
          <w:sz w:val="24"/>
        </w:rPr>
      </w:pPr>
    </w:p>
    <w:p>
      <w:pPr>
        <w:spacing w:line="300" w:lineRule="exact"/>
        <w:rPr>
          <w:rFonts w:ascii="新宋体" w:hAnsi="新宋体" w:eastAsia="新宋体"/>
          <w:sz w:val="24"/>
        </w:rPr>
      </w:pPr>
      <w:r>
        <w:rPr>
          <w:rFonts w:hint="eastAsia" w:ascii="新宋体" w:hAnsi="新宋体" w:eastAsia="新宋体"/>
          <w:sz w:val="24"/>
        </w:rPr>
        <w:t>统计表示例：</w:t>
      </w: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Times New Roman" w:hAnsi="Times New Roman" w:eastAsia="黑体"/>
          <w:b/>
          <w:bCs/>
          <w:sz w:val="24"/>
        </w:rPr>
      </w:pPr>
      <w:r>
        <w:rPr>
          <w:rFonts w:ascii="Times New Roman" w:hAnsi="Times New Roman" w:eastAsia="新宋体"/>
          <w:sz w:val="24"/>
        </w:rPr>
        <w:t>表3.1□某</w:t>
      </w:r>
      <w:r>
        <w:rPr>
          <w:rFonts w:ascii="Times New Roman" w:hAnsi="Times New Roman" w:eastAsia="黑体"/>
          <w:sz w:val="24"/>
        </w:rPr>
        <w:t>地1980年不同年龄男性调查者HBsAg阳性率</w:t>
      </w:r>
    </w:p>
    <w:p>
      <w:pPr>
        <w:spacing w:line="300" w:lineRule="exact"/>
        <w:ind w:firstLine="480" w:firstLineChars="200"/>
        <w:jc w:val="center"/>
        <w:rPr>
          <w:rFonts w:ascii="新宋体" w:hAnsi="新宋体" w:eastAsia="新宋体"/>
          <w:sz w:val="24"/>
        </w:rPr>
      </w:pPr>
    </w:p>
    <w:tbl>
      <w:tblPr>
        <w:tblStyle w:val="15"/>
        <w:tblW w:w="0" w:type="auto"/>
        <w:tblInd w:w="288" w:type="dxa"/>
        <w:tblLayout w:type="autofit"/>
        <w:tblCellMar>
          <w:top w:w="0" w:type="dxa"/>
          <w:left w:w="108" w:type="dxa"/>
          <w:bottom w:w="0" w:type="dxa"/>
          <w:right w:w="108" w:type="dxa"/>
        </w:tblCellMar>
      </w:tblPr>
      <w:tblGrid>
        <w:gridCol w:w="1440"/>
        <w:gridCol w:w="2160"/>
        <w:gridCol w:w="2160"/>
        <w:gridCol w:w="2160"/>
      </w:tblGrid>
      <w:tr>
        <w:tblPrEx>
          <w:tblCellMar>
            <w:top w:w="0" w:type="dxa"/>
            <w:left w:w="108" w:type="dxa"/>
            <w:bottom w:w="0" w:type="dxa"/>
            <w:right w:w="108" w:type="dxa"/>
          </w:tblCellMar>
        </w:tblPrEx>
        <w:tc>
          <w:tcPr>
            <w:tcW w:w="1440" w:type="dxa"/>
            <w:tcBorders>
              <w:top w:val="single" w:color="auto" w:sz="12" w:space="0"/>
              <w:bottom w:val="single" w:color="auto" w:sz="4" w:space="0"/>
            </w:tcBorders>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年龄组（岁）</w:t>
            </w:r>
          </w:p>
        </w:tc>
        <w:tc>
          <w:tcPr>
            <w:tcW w:w="2160" w:type="dxa"/>
            <w:tcBorders>
              <w:top w:val="single" w:color="auto" w:sz="12" w:space="0"/>
              <w:bottom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调查数</w:t>
            </w:r>
          </w:p>
        </w:tc>
        <w:tc>
          <w:tcPr>
            <w:tcW w:w="2160" w:type="dxa"/>
            <w:tcBorders>
              <w:top w:val="single" w:color="auto" w:sz="12" w:space="0"/>
              <w:bottom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阳性数</w:t>
            </w:r>
          </w:p>
        </w:tc>
        <w:tc>
          <w:tcPr>
            <w:tcW w:w="2160" w:type="dxa"/>
            <w:tcBorders>
              <w:top w:val="single" w:color="auto" w:sz="12" w:space="0"/>
              <w:bottom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阳性率</w:t>
            </w:r>
          </w:p>
        </w:tc>
      </w:tr>
      <w:tr>
        <w:tblPrEx>
          <w:tblCellMar>
            <w:top w:w="0" w:type="dxa"/>
            <w:left w:w="108" w:type="dxa"/>
            <w:bottom w:w="0" w:type="dxa"/>
            <w:right w:w="108" w:type="dxa"/>
          </w:tblCellMar>
        </w:tblPrEx>
        <w:tc>
          <w:tcPr>
            <w:tcW w:w="1440" w:type="dxa"/>
            <w:tcBorders>
              <w:top w:val="single" w:color="auto" w:sz="4" w:space="0"/>
            </w:tcBorders>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0-</w:t>
            </w:r>
          </w:p>
        </w:tc>
        <w:tc>
          <w:tcPr>
            <w:tcW w:w="2160" w:type="dxa"/>
            <w:tcBorders>
              <w:top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726</w:t>
            </w:r>
          </w:p>
        </w:tc>
        <w:tc>
          <w:tcPr>
            <w:tcW w:w="2160" w:type="dxa"/>
            <w:tcBorders>
              <w:top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31</w:t>
            </w:r>
          </w:p>
        </w:tc>
        <w:tc>
          <w:tcPr>
            <w:tcW w:w="2160" w:type="dxa"/>
            <w:tcBorders>
              <w:top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4.27%</w:t>
            </w:r>
          </w:p>
        </w:tc>
      </w:tr>
      <w:tr>
        <w:tblPrEx>
          <w:tblCellMar>
            <w:top w:w="0" w:type="dxa"/>
            <w:left w:w="108" w:type="dxa"/>
            <w:bottom w:w="0" w:type="dxa"/>
            <w:right w:w="108" w:type="dxa"/>
          </w:tblCellMar>
        </w:tblPrEx>
        <w:tc>
          <w:tcPr>
            <w:tcW w:w="1440" w:type="dxa"/>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10-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1392</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115</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8.26%</w:t>
            </w:r>
          </w:p>
        </w:tc>
      </w:tr>
      <w:tr>
        <w:tblPrEx>
          <w:tblCellMar>
            <w:top w:w="0" w:type="dxa"/>
            <w:left w:w="108" w:type="dxa"/>
            <w:bottom w:w="0" w:type="dxa"/>
            <w:right w:w="108" w:type="dxa"/>
          </w:tblCellMar>
        </w:tblPrEx>
        <w:tc>
          <w:tcPr>
            <w:tcW w:w="1440" w:type="dxa"/>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20-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735</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59</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8.03%</w:t>
            </w:r>
          </w:p>
        </w:tc>
      </w:tr>
      <w:tr>
        <w:tblPrEx>
          <w:tblCellMar>
            <w:top w:w="0" w:type="dxa"/>
            <w:left w:w="108" w:type="dxa"/>
            <w:bottom w:w="0" w:type="dxa"/>
            <w:right w:w="108" w:type="dxa"/>
          </w:tblCellMar>
        </w:tblPrEx>
        <w:tc>
          <w:tcPr>
            <w:tcW w:w="1440" w:type="dxa"/>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30-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574</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57</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9.93%</w:t>
            </w:r>
          </w:p>
        </w:tc>
      </w:tr>
      <w:tr>
        <w:tblPrEx>
          <w:tblCellMar>
            <w:top w:w="0" w:type="dxa"/>
            <w:left w:w="108" w:type="dxa"/>
            <w:bottom w:w="0" w:type="dxa"/>
            <w:right w:w="108" w:type="dxa"/>
          </w:tblCellMar>
        </w:tblPrEx>
        <w:tc>
          <w:tcPr>
            <w:tcW w:w="1440" w:type="dxa"/>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40-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463</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27</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5.83%</w:t>
            </w:r>
          </w:p>
        </w:tc>
      </w:tr>
      <w:tr>
        <w:tblPrEx>
          <w:tblCellMar>
            <w:top w:w="0" w:type="dxa"/>
            <w:left w:w="108" w:type="dxa"/>
            <w:bottom w:w="0" w:type="dxa"/>
            <w:right w:w="108" w:type="dxa"/>
          </w:tblCellMar>
        </w:tblPrEx>
        <w:tc>
          <w:tcPr>
            <w:tcW w:w="1440" w:type="dxa"/>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50-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232</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10</w:t>
            </w:r>
          </w:p>
        </w:tc>
        <w:tc>
          <w:tcPr>
            <w:tcW w:w="2160" w:type="dxa"/>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4.31%</w:t>
            </w:r>
          </w:p>
        </w:tc>
      </w:tr>
      <w:tr>
        <w:tblPrEx>
          <w:tblCellMar>
            <w:top w:w="0" w:type="dxa"/>
            <w:left w:w="108" w:type="dxa"/>
            <w:bottom w:w="0" w:type="dxa"/>
            <w:right w:w="108" w:type="dxa"/>
          </w:tblCellMar>
        </w:tblPrEx>
        <w:tc>
          <w:tcPr>
            <w:tcW w:w="1440" w:type="dxa"/>
            <w:tcBorders>
              <w:bottom w:val="single" w:color="auto" w:sz="4" w:space="0"/>
            </w:tcBorders>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60-</w:t>
            </w:r>
          </w:p>
        </w:tc>
        <w:tc>
          <w:tcPr>
            <w:tcW w:w="2160" w:type="dxa"/>
            <w:tcBorders>
              <w:bottom w:val="single" w:color="auto"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112</w:t>
            </w:r>
          </w:p>
        </w:tc>
        <w:tc>
          <w:tcPr>
            <w:tcW w:w="2160" w:type="dxa"/>
            <w:tcBorders>
              <w:bottom w:val="single" w:color="000000"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4</w:t>
            </w:r>
          </w:p>
        </w:tc>
        <w:tc>
          <w:tcPr>
            <w:tcW w:w="2160" w:type="dxa"/>
            <w:tcBorders>
              <w:bottom w:val="single" w:color="000000" w:sz="4"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3.57%</w:t>
            </w:r>
          </w:p>
        </w:tc>
      </w:tr>
      <w:tr>
        <w:tblPrEx>
          <w:tblCellMar>
            <w:top w:w="0" w:type="dxa"/>
            <w:left w:w="108" w:type="dxa"/>
            <w:bottom w:w="0" w:type="dxa"/>
            <w:right w:w="108" w:type="dxa"/>
          </w:tblCellMar>
        </w:tblPrEx>
        <w:tc>
          <w:tcPr>
            <w:tcW w:w="1440" w:type="dxa"/>
            <w:tcBorders>
              <w:top w:val="single" w:color="auto" w:sz="4" w:space="0"/>
              <w:bottom w:val="single" w:color="000000" w:sz="12" w:space="0"/>
            </w:tcBorders>
            <w:vAlign w:val="center"/>
          </w:tcPr>
          <w:p>
            <w:pPr>
              <w:spacing w:line="300" w:lineRule="exact"/>
              <w:jc w:val="center"/>
              <w:rPr>
                <w:rFonts w:ascii="Times New Roman" w:hAnsi="Times New Roman" w:eastAsia="新宋体"/>
                <w:szCs w:val="18"/>
              </w:rPr>
            </w:pPr>
            <w:r>
              <w:rPr>
                <w:rFonts w:ascii="Times New Roman" w:hAnsi="Times New Roman" w:eastAsia="新宋体"/>
                <w:szCs w:val="18"/>
              </w:rPr>
              <w:t>合计</w:t>
            </w:r>
          </w:p>
        </w:tc>
        <w:tc>
          <w:tcPr>
            <w:tcW w:w="2160" w:type="dxa"/>
            <w:tcBorders>
              <w:top w:val="single" w:color="auto" w:sz="4" w:space="0"/>
              <w:bottom w:val="single" w:color="000000" w:sz="12"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4234</w:t>
            </w:r>
          </w:p>
        </w:tc>
        <w:tc>
          <w:tcPr>
            <w:tcW w:w="2160" w:type="dxa"/>
            <w:tcBorders>
              <w:top w:val="single" w:color="000000" w:sz="4" w:space="0"/>
              <w:bottom w:val="single" w:color="000000" w:sz="12"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303</w:t>
            </w:r>
          </w:p>
        </w:tc>
        <w:tc>
          <w:tcPr>
            <w:tcW w:w="2160" w:type="dxa"/>
            <w:tcBorders>
              <w:top w:val="single" w:color="000000" w:sz="4" w:space="0"/>
              <w:bottom w:val="single" w:color="000000" w:sz="12" w:space="0"/>
            </w:tcBorders>
            <w:vAlign w:val="bottom"/>
          </w:tcPr>
          <w:p>
            <w:pPr>
              <w:spacing w:line="300" w:lineRule="exact"/>
              <w:jc w:val="center"/>
              <w:rPr>
                <w:rFonts w:ascii="Times New Roman" w:hAnsi="Times New Roman" w:eastAsia="新宋体"/>
                <w:szCs w:val="18"/>
              </w:rPr>
            </w:pPr>
            <w:r>
              <w:rPr>
                <w:rFonts w:ascii="Times New Roman" w:hAnsi="Times New Roman" w:eastAsia="新宋体"/>
                <w:szCs w:val="18"/>
              </w:rPr>
              <w:t>7.16%</w:t>
            </w:r>
          </w:p>
        </w:tc>
      </w:tr>
    </w:tbl>
    <w:p>
      <w:pPr>
        <w:spacing w:line="380" w:lineRule="exact"/>
        <w:rPr>
          <w:rFonts w:ascii="新宋体" w:hAnsi="新宋体" w:eastAsia="新宋体"/>
          <w:sz w:val="24"/>
        </w:rPr>
      </w:pPr>
      <w:r>
        <w:rPr>
          <w:rFonts w:hint="eastAsia" w:ascii="新宋体" w:hAnsi="新宋体" w:eastAsia="新宋体"/>
          <w:sz w:val="24"/>
        </w:rPr>
        <w:t>公式、图文示例：</w:t>
      </w:r>
    </w:p>
    <w:p>
      <w:pPr>
        <w:spacing w:line="300" w:lineRule="exact"/>
        <w:rPr>
          <w:rFonts w:ascii="新宋体" w:hAnsi="新宋体" w:eastAsia="新宋体"/>
          <w:szCs w:val="21"/>
        </w:rPr>
      </w:pPr>
      <w:r>
        <w:rPr>
          <w:rFonts w:hint="eastAsia" w:ascii="新宋体" w:hAnsi="新宋体" w:eastAsia="新宋体"/>
          <w:szCs w:val="21"/>
        </w:rPr>
        <w:t>（3）图示例：</w:t>
      </w:r>
    </w:p>
    <w:p>
      <w:pPr>
        <w:spacing w:line="380" w:lineRule="exact"/>
        <w:jc w:val="center"/>
        <w:rPr>
          <w:rFonts w:ascii="新宋体" w:hAnsi="新宋体" w:eastAsia="新宋体"/>
          <w:kern w:val="0"/>
          <w:sz w:val="24"/>
        </w:rPr>
      </w:pPr>
    </w:p>
    <w:p>
      <w:pPr>
        <w:autoSpaceDE w:val="0"/>
        <w:autoSpaceDN w:val="0"/>
        <w:adjustRightInd w:val="0"/>
        <w:spacing w:line="380" w:lineRule="exact"/>
        <w:jc w:val="center"/>
        <w:rPr>
          <w:rFonts w:ascii="新宋体" w:hAnsi="新宋体" w:eastAsia="新宋体" w:cs="CourierNewPSMT"/>
          <w:kern w:val="0"/>
          <w:szCs w:val="21"/>
        </w:rPr>
      </w:pPr>
      <w:r>
        <w:rPr>
          <w:rFonts w:ascii="新宋体" w:hAnsi="新宋体" w:eastAsia="新宋体"/>
        </w:rPr>
        <w:drawing>
          <wp:anchor distT="0" distB="0" distL="114300" distR="114300" simplePos="0" relativeHeight="251661312" behindDoc="0" locked="0" layoutInCell="1" allowOverlap="1">
            <wp:simplePos x="0" y="0"/>
            <wp:positionH relativeFrom="column">
              <wp:posOffset>800100</wp:posOffset>
            </wp:positionH>
            <wp:positionV relativeFrom="paragraph">
              <wp:posOffset>7620</wp:posOffset>
            </wp:positionV>
            <wp:extent cx="3681095" cy="1674495"/>
            <wp:effectExtent l="0" t="0" r="6985" b="1905"/>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3681095" cy="1674495"/>
                    </a:xfrm>
                    <a:prstGeom prst="rect">
                      <a:avLst/>
                    </a:prstGeom>
                    <a:noFill/>
                    <a:ln>
                      <a:noFill/>
                    </a:ln>
                  </pic:spPr>
                </pic:pic>
              </a:graphicData>
            </a:graphic>
          </wp:anchor>
        </w:drawing>
      </w: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p>
    <w:p>
      <w:pPr>
        <w:autoSpaceDE w:val="0"/>
        <w:autoSpaceDN w:val="0"/>
        <w:adjustRightInd w:val="0"/>
        <w:spacing w:line="380" w:lineRule="exact"/>
        <w:jc w:val="center"/>
        <w:rPr>
          <w:rFonts w:ascii="新宋体" w:hAnsi="新宋体" w:eastAsia="新宋体" w:cs="CourierNewPSMT"/>
          <w:kern w:val="0"/>
          <w:szCs w:val="21"/>
        </w:rPr>
      </w:pPr>
      <w:r>
        <w:rPr>
          <w:rFonts w:hint="eastAsia" w:ascii="新宋体" w:hAnsi="新宋体" w:eastAsia="新宋体" w:cs="CourierNewPSMT"/>
          <w:kern w:val="0"/>
          <w:szCs w:val="21"/>
        </w:rPr>
        <w:t>(a)</w:t>
      </w:r>
    </w:p>
    <w:p>
      <w:pPr>
        <w:autoSpaceDE w:val="0"/>
        <w:autoSpaceDN w:val="0"/>
        <w:adjustRightInd w:val="0"/>
        <w:spacing w:line="380" w:lineRule="exact"/>
        <w:jc w:val="center"/>
        <w:rPr>
          <w:rFonts w:ascii="新宋体" w:hAnsi="新宋体" w:eastAsia="新宋体" w:cs="CourierNewPSMT"/>
          <w:kern w:val="0"/>
          <w:sz w:val="24"/>
        </w:rPr>
      </w:pPr>
    </w:p>
    <w:p>
      <w:pPr>
        <w:autoSpaceDE w:val="0"/>
        <w:autoSpaceDN w:val="0"/>
        <w:adjustRightInd w:val="0"/>
        <w:spacing w:line="380" w:lineRule="exact"/>
        <w:jc w:val="center"/>
        <w:rPr>
          <w:rFonts w:ascii="Times New Roman" w:hAnsi="Times New Roman" w:eastAsia="黑体"/>
          <w:sz w:val="24"/>
        </w:rPr>
      </w:pPr>
      <w:r>
        <w:rPr>
          <w:rFonts w:ascii="Times New Roman" w:hAnsi="Times New Roman" w:eastAsia="黑体"/>
          <w:kern w:val="0"/>
          <w:sz w:val="24"/>
        </w:rPr>
        <w:t>图1.2</w:t>
      </w:r>
      <w:r>
        <w:rPr>
          <w:rFonts w:ascii="Times New Roman" w:hAnsi="Times New Roman" w:eastAsia="黑体"/>
          <w:sz w:val="24"/>
        </w:rPr>
        <w:t>□数据通道模块内部结构</w:t>
      </w:r>
    </w:p>
    <w:p>
      <w:pPr>
        <w:spacing w:line="300" w:lineRule="exact"/>
        <w:ind w:firstLine="420" w:firstLineChars="200"/>
        <w:jc w:val="center"/>
        <w:rPr>
          <w:rFonts w:ascii="Times New Roman" w:hAnsi="Times New Roman"/>
          <w:sz w:val="18"/>
          <w:szCs w:val="18"/>
        </w:rPr>
      </w:pPr>
      <w:r>
        <w:rPr>
          <w:rFonts w:ascii="Times New Roman" w:hAnsi="Times New Roman"/>
          <w:szCs w:val="21"/>
        </w:rPr>
        <w:t>（</w:t>
      </w:r>
      <w:r>
        <w:rPr>
          <w:rFonts w:hint="eastAsia" w:ascii="Times New Roman" w:hAnsi="Times New Roman"/>
          <w:szCs w:val="21"/>
        </w:rPr>
        <w:t>图</w:t>
      </w:r>
      <w:r>
        <w:rPr>
          <w:rFonts w:ascii="Times New Roman" w:hAnsi="Times New Roman"/>
          <w:szCs w:val="21"/>
        </w:rPr>
        <w:t>标题中文黑体小四号、数字及字母Time New Roman小</w:t>
      </w:r>
      <w:r>
        <w:rPr>
          <w:rFonts w:hint="eastAsia" w:ascii="Times New Roman" w:hAnsi="Times New Roman"/>
          <w:szCs w:val="21"/>
        </w:rPr>
        <w:t>四</w:t>
      </w:r>
      <w:r>
        <w:rPr>
          <w:rFonts w:ascii="Times New Roman" w:hAnsi="Times New Roman"/>
          <w:szCs w:val="21"/>
        </w:rPr>
        <w:t>号）</w:t>
      </w: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80" w:lineRule="exact"/>
        <w:jc w:val="center"/>
        <w:rPr>
          <w:rFonts w:ascii="新宋体" w:hAnsi="新宋体" w:eastAsia="新宋体"/>
        </w:rPr>
      </w:pPr>
      <w:r>
        <w:rPr>
          <w:rFonts w:ascii="新宋体" w:hAnsi="新宋体" w:eastAsia="新宋体"/>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7620</wp:posOffset>
            </wp:positionV>
            <wp:extent cx="2883535" cy="1699260"/>
            <wp:effectExtent l="0" t="0" r="12065" b="7620"/>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tretch>
                      <a:fillRect/>
                    </a:stretch>
                  </pic:blipFill>
                  <pic:spPr>
                    <a:xfrm>
                      <a:off x="0" y="0"/>
                      <a:ext cx="2883535" cy="1699260"/>
                    </a:xfrm>
                    <a:prstGeom prst="rect">
                      <a:avLst/>
                    </a:prstGeom>
                    <a:noFill/>
                    <a:ln>
                      <a:noFill/>
                    </a:ln>
                  </pic:spPr>
                </pic:pic>
              </a:graphicData>
            </a:graphic>
          </wp:anchor>
        </w:drawing>
      </w:r>
    </w:p>
    <w:p>
      <w:pPr>
        <w:spacing w:line="380" w:lineRule="exact"/>
        <w:jc w:val="center"/>
        <w:rPr>
          <w:rFonts w:ascii="新宋体" w:hAnsi="新宋体" w:eastAsia="新宋体"/>
        </w:rPr>
      </w:pPr>
    </w:p>
    <w:p>
      <w:pPr>
        <w:spacing w:line="380" w:lineRule="exact"/>
        <w:jc w:val="center"/>
        <w:rPr>
          <w:rFonts w:ascii="新宋体" w:hAnsi="新宋体" w:eastAsia="新宋体"/>
        </w:rPr>
      </w:pP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新宋体" w:hAnsi="新宋体" w:eastAsia="新宋体"/>
          <w:sz w:val="24"/>
        </w:rPr>
      </w:pPr>
    </w:p>
    <w:p>
      <w:pPr>
        <w:spacing w:line="300" w:lineRule="exact"/>
        <w:ind w:firstLine="480" w:firstLineChars="200"/>
        <w:jc w:val="center"/>
        <w:rPr>
          <w:rFonts w:ascii="新宋体" w:hAnsi="新宋体" w:eastAsia="新宋体"/>
          <w:sz w:val="24"/>
        </w:rPr>
      </w:pPr>
    </w:p>
    <w:p>
      <w:pPr>
        <w:autoSpaceDE w:val="0"/>
        <w:autoSpaceDN w:val="0"/>
        <w:adjustRightInd w:val="0"/>
        <w:spacing w:line="380" w:lineRule="exact"/>
        <w:ind w:firstLine="3990" w:firstLineChars="1900"/>
        <w:rPr>
          <w:rFonts w:ascii="新宋体" w:hAnsi="新宋体" w:eastAsia="新宋体" w:cs="CourierNewPSMT"/>
          <w:kern w:val="0"/>
          <w:szCs w:val="21"/>
        </w:rPr>
      </w:pPr>
      <w:r>
        <w:rPr>
          <w:rFonts w:hint="eastAsia" w:ascii="新宋体" w:hAnsi="新宋体" w:eastAsia="新宋体" w:cs="CourierNewPSMT"/>
          <w:kern w:val="0"/>
          <w:szCs w:val="21"/>
        </w:rPr>
        <w:t>(b)</w:t>
      </w:r>
    </w:p>
    <w:p>
      <w:pPr>
        <w:spacing w:line="300" w:lineRule="exact"/>
        <w:ind w:firstLine="480" w:firstLineChars="200"/>
        <w:jc w:val="center"/>
        <w:rPr>
          <w:rFonts w:ascii="新宋体" w:hAnsi="新宋体" w:eastAsia="新宋体"/>
          <w:sz w:val="24"/>
        </w:rPr>
      </w:pPr>
    </w:p>
    <w:p>
      <w:pPr>
        <w:spacing w:line="300" w:lineRule="exact"/>
        <w:ind w:firstLine="2400" w:firstLineChars="1000"/>
        <w:rPr>
          <w:rFonts w:ascii="Times New Roman" w:hAnsi="Times New Roman" w:eastAsia="黑体"/>
          <w:sz w:val="24"/>
        </w:rPr>
      </w:pPr>
      <w:r>
        <w:rPr>
          <w:rFonts w:ascii="Times New Roman" w:hAnsi="Times New Roman" w:eastAsia="黑体"/>
          <w:sz w:val="24"/>
        </w:rPr>
        <w:t>图</w:t>
      </w:r>
      <w:r>
        <w:rPr>
          <w:rFonts w:ascii="Times New Roman" w:hAnsi="Times New Roman" w:eastAsia="黑体"/>
          <w:b/>
          <w:sz w:val="24"/>
        </w:rPr>
        <w:t>2.2</w:t>
      </w:r>
      <w:r>
        <w:rPr>
          <w:rFonts w:ascii="Times New Roman" w:hAnsi="Times New Roman" w:eastAsia="黑体"/>
          <w:sz w:val="24"/>
        </w:rPr>
        <w:sym w:font="Wingdings 2" w:char="00A3"/>
      </w:r>
      <w:r>
        <w:rPr>
          <w:rFonts w:ascii="Times New Roman" w:hAnsi="Times New Roman" w:eastAsia="黑体"/>
          <w:sz w:val="24"/>
        </w:rPr>
        <w:t>进入Symbol操作界面</w:t>
      </w:r>
    </w:p>
    <w:p>
      <w:pPr>
        <w:spacing w:line="460" w:lineRule="exact"/>
        <w:rPr>
          <w:rFonts w:ascii="新宋体" w:hAnsi="新宋体" w:eastAsia="新宋体"/>
          <w:sz w:val="24"/>
        </w:rPr>
      </w:pPr>
    </w:p>
    <w:p>
      <w:pPr>
        <w:spacing w:line="380" w:lineRule="exact"/>
        <w:rPr>
          <w:rFonts w:ascii="新宋体" w:hAnsi="新宋体" w:eastAsia="新宋体"/>
          <w:sz w:val="24"/>
        </w:rPr>
      </w:pPr>
      <w:r>
        <w:rPr>
          <w:rFonts w:hint="eastAsia" w:ascii="新宋体" w:hAnsi="新宋体" w:eastAsia="新宋体"/>
          <w:sz w:val="24"/>
        </w:rPr>
        <w:br w:type="page"/>
      </w:r>
      <w:r>
        <w:rPr>
          <w:rFonts w:hint="eastAsia" w:ascii="新宋体" w:hAnsi="新宋体" w:eastAsia="新宋体"/>
          <w:sz w:val="24"/>
        </w:rPr>
        <w:t xml:space="preserve">参考文献示例： </w:t>
      </w:r>
    </w:p>
    <w:p>
      <w:pPr>
        <w:spacing w:before="249" w:beforeLines="80" w:after="156" w:afterLines="50" w:line="460" w:lineRule="exact"/>
        <w:jc w:val="center"/>
        <w:rPr>
          <w:rFonts w:ascii="新宋体" w:hAnsi="新宋体" w:eastAsia="新宋体"/>
          <w:szCs w:val="21"/>
        </w:rPr>
      </w:pPr>
      <w:r>
        <w:rPr>
          <w:rFonts w:hint="eastAsia" w:ascii="黑体" w:hAnsi="黑体" w:eastAsia="黑体"/>
          <w:b/>
          <w:sz w:val="36"/>
          <w:szCs w:val="36"/>
        </w:rPr>
        <w:t>参考文献</w:t>
      </w:r>
      <w:r>
        <w:rPr>
          <w:rFonts w:hint="eastAsia" w:ascii="新宋体" w:hAnsi="新宋体" w:eastAsia="新宋体"/>
          <w:b/>
          <w:sz w:val="36"/>
          <w:szCs w:val="36"/>
        </w:rPr>
        <w:t xml:space="preserve"> </w:t>
      </w:r>
      <w:r>
        <w:rPr>
          <w:rFonts w:hint="eastAsia" w:ascii="新宋体" w:hAnsi="新宋体" w:eastAsia="新宋体"/>
          <w:szCs w:val="21"/>
        </w:rPr>
        <w:t>(黑体小二号，加粗)</w:t>
      </w:r>
    </w:p>
    <w:p>
      <w:pPr>
        <w:spacing w:line="360" w:lineRule="auto"/>
        <w:rPr>
          <w:rFonts w:ascii="Times New Roman" w:hAnsi="Times New Roman"/>
          <w:b/>
          <w:sz w:val="24"/>
        </w:rPr>
      </w:pPr>
      <w:r>
        <w:rPr>
          <w:rFonts w:ascii="Times New Roman" w:hAnsi="Times New Roman"/>
          <w:sz w:val="24"/>
        </w:rPr>
        <w:t>[1] 戴军，袁惠新.膜技术在含油废水处理中的应用[J].膜科学与技术，2002，22（2）：59-64</w:t>
      </w:r>
    </w:p>
    <w:p>
      <w:pPr>
        <w:spacing w:line="360" w:lineRule="auto"/>
        <w:rPr>
          <w:rFonts w:ascii="Times New Roman" w:hAnsi="Times New Roman"/>
          <w:sz w:val="24"/>
        </w:rPr>
      </w:pPr>
      <w:r>
        <w:rPr>
          <w:rFonts w:ascii="Times New Roman" w:hAnsi="Times New Roman"/>
          <w:sz w:val="24"/>
        </w:rPr>
        <w:t>[2] 毛侠，孙云.和谐图案的自动生成研究[</w:t>
      </w:r>
      <w:r>
        <w:rPr>
          <w:rFonts w:ascii="Times New Roman" w:hAnsi="Times New Roman"/>
          <w:bCs/>
          <w:sz w:val="24"/>
        </w:rPr>
        <w:t>A</w:t>
      </w:r>
      <w:r>
        <w:rPr>
          <w:rFonts w:ascii="Times New Roman" w:hAnsi="Times New Roman"/>
          <w:sz w:val="24"/>
        </w:rPr>
        <w:t>].第一届中国情感计算及智能交互学术会议论文集[</w:t>
      </w:r>
      <w:r>
        <w:rPr>
          <w:rFonts w:ascii="Times New Roman" w:hAnsi="Times New Roman"/>
          <w:bCs/>
          <w:sz w:val="24"/>
        </w:rPr>
        <w:t>C</w:t>
      </w:r>
      <w:r>
        <w:rPr>
          <w:rFonts w:ascii="Times New Roman" w:hAnsi="Times New Roman"/>
          <w:sz w:val="24"/>
        </w:rPr>
        <w:t>].北京：中国科学院自动化研究所，2003：277-279.</w:t>
      </w:r>
    </w:p>
    <w:p>
      <w:pPr>
        <w:spacing w:line="360" w:lineRule="auto"/>
        <w:rPr>
          <w:rFonts w:ascii="Times New Roman" w:hAnsi="Times New Roman"/>
          <w:sz w:val="24"/>
        </w:rPr>
      </w:pPr>
      <w:r>
        <w:rPr>
          <w:rFonts w:ascii="Times New Roman" w:hAnsi="Times New Roman"/>
          <w:sz w:val="24"/>
        </w:rPr>
        <w:t>[3] 王湛.膜分离技术基础[M].北京:化学工业出版社，2000：14-21，30.</w:t>
      </w:r>
    </w:p>
    <w:p>
      <w:pPr>
        <w:spacing w:line="360" w:lineRule="auto"/>
        <w:rPr>
          <w:rFonts w:ascii="Times New Roman" w:hAnsi="Times New Roman"/>
          <w:sz w:val="24"/>
        </w:rPr>
      </w:pPr>
      <w:r>
        <w:rPr>
          <w:rFonts w:ascii="Times New Roman" w:hAnsi="Times New Roman"/>
          <w:sz w:val="24"/>
        </w:rPr>
        <w:t>[4] 张志祥. 间断动力系统的随机扰动及其在守恒律方程中的应用[D].北京:北京大学数学学院,1998.</w:t>
      </w:r>
    </w:p>
    <w:p>
      <w:pPr>
        <w:spacing w:line="360" w:lineRule="auto"/>
        <w:rPr>
          <w:rFonts w:ascii="Times New Roman" w:hAnsi="Times New Roman"/>
          <w:sz w:val="24"/>
        </w:rPr>
      </w:pPr>
      <w:r>
        <w:rPr>
          <w:rFonts w:ascii="Times New Roman" w:hAnsi="Times New Roman"/>
          <w:sz w:val="24"/>
        </w:rPr>
        <w:t>[5] World Health Organization. Factors regulating the immune response: report of WHO Scientific Group[R]. Geneva: WHO, 1970.</w:t>
      </w:r>
    </w:p>
    <w:p>
      <w:pPr>
        <w:spacing w:line="360" w:lineRule="auto"/>
        <w:rPr>
          <w:rFonts w:ascii="Times New Roman" w:hAnsi="Times New Roman"/>
          <w:sz w:val="24"/>
        </w:rPr>
      </w:pPr>
      <w:r>
        <w:rPr>
          <w:rFonts w:ascii="Times New Roman" w:hAnsi="Times New Roman"/>
          <w:sz w:val="24"/>
        </w:rPr>
        <w:t>[6] 河北绿洲生态环境科技有限公司.一种荒漠化地区生态植被综合培育种植方法:中国,01129210.5[P].2001-10-24.</w:t>
      </w:r>
    </w:p>
    <w:p>
      <w:pPr>
        <w:spacing w:line="360" w:lineRule="auto"/>
        <w:rPr>
          <w:rFonts w:ascii="Times New Roman" w:hAnsi="Times New Roman"/>
          <w:sz w:val="24"/>
        </w:rPr>
      </w:pPr>
      <w:r>
        <w:rPr>
          <w:rFonts w:ascii="Times New Roman" w:hAnsi="Times New Roman"/>
          <w:sz w:val="24"/>
        </w:rPr>
        <w:t>[7] GB/T16159-1996,汉语拼音证词法基本规则[S].北京：中国标准出版社，1996.</w:t>
      </w:r>
    </w:p>
    <w:p>
      <w:pPr>
        <w:spacing w:line="360" w:lineRule="auto"/>
        <w:rPr>
          <w:rFonts w:ascii="Times New Roman" w:hAnsi="Times New Roman"/>
          <w:sz w:val="24"/>
        </w:rPr>
      </w:pPr>
      <w:r>
        <w:rPr>
          <w:rFonts w:ascii="Times New Roman" w:hAnsi="Times New Roman"/>
          <w:sz w:val="24"/>
        </w:rPr>
        <w:t>[8] 毛侠.情感工学破解“舒服之谜”[N].光明日报，2004-04-17（B1）.</w:t>
      </w:r>
    </w:p>
    <w:p>
      <w:pPr>
        <w:spacing w:line="360" w:lineRule="auto"/>
        <w:rPr>
          <w:rFonts w:ascii="宋体" w:hAnsi="宋体"/>
          <w:sz w:val="24"/>
        </w:rPr>
      </w:pPr>
      <w:r>
        <w:rPr>
          <w:rFonts w:ascii="Times New Roman" w:hAnsi="Times New Roman"/>
          <w:sz w:val="24"/>
        </w:rPr>
        <w:t>[9] 陈剑.上博简《民之父母》“而得既塞於四海矣”句解释[EB/OL］.简帛研究网站，http://www.bamboosilk.org/Wssf/2003/chenjian03.htm．2003-01-18</w:t>
      </w:r>
    </w:p>
    <w:p>
      <w:pPr>
        <w:spacing w:line="360" w:lineRule="auto"/>
        <w:jc w:val="center"/>
        <w:rPr>
          <w:rFonts w:ascii="Times New Roman" w:hAnsi="Times New Roman"/>
          <w:szCs w:val="21"/>
        </w:rPr>
      </w:pPr>
      <w:r>
        <w:rPr>
          <w:rFonts w:ascii="Times New Roman" w:hAnsi="Times New Roman"/>
          <w:szCs w:val="21"/>
        </w:rPr>
        <w:t>( 宋体小四，数字及字母Time New Roman小四号)</w:t>
      </w:r>
    </w:p>
    <w:p>
      <w:pPr>
        <w:spacing w:line="360" w:lineRule="auto"/>
        <w:jc w:val="center"/>
        <w:rPr>
          <w:rFonts w:ascii="新宋体" w:hAnsi="新宋体" w:eastAsia="新宋体"/>
        </w:rPr>
      </w:pPr>
      <w:r>
        <w:rPr>
          <w:rFonts w:ascii="新宋体" w:hAnsi="新宋体" w:eastAsia="新宋体"/>
        </w:rPr>
        <w:t>……</w:t>
      </w:r>
    </w:p>
    <w:p>
      <w:pPr>
        <w:spacing w:line="360" w:lineRule="auto"/>
        <w:jc w:val="center"/>
        <w:rPr>
          <w:rFonts w:ascii="新宋体" w:hAnsi="新宋体" w:eastAsia="新宋体"/>
        </w:rPr>
      </w:pPr>
      <w:r>
        <w:rPr>
          <w:rFonts w:ascii="新宋体" w:hAnsi="新宋体" w:eastAsia="新宋体"/>
        </w:rPr>
        <w:t>……</w:t>
      </w:r>
    </w:p>
    <w:p>
      <w:pPr>
        <w:spacing w:line="360" w:lineRule="auto"/>
        <w:jc w:val="center"/>
        <w:rPr>
          <w:rFonts w:ascii="新宋体" w:hAnsi="新宋体" w:eastAsia="新宋体"/>
        </w:rPr>
      </w:pPr>
      <w:r>
        <w:rPr>
          <w:rFonts w:ascii="新宋体" w:hAnsi="新宋体" w:eastAsia="新宋体"/>
        </w:rPr>
        <w:t>……</w:t>
      </w:r>
    </w:p>
    <w:p>
      <w:pPr>
        <w:spacing w:line="380" w:lineRule="exact"/>
        <w:jc w:val="center"/>
        <w:rPr>
          <w:rFonts w:ascii="新宋体" w:hAnsi="新宋体" w:eastAsia="新宋体"/>
        </w:rPr>
      </w:pPr>
    </w:p>
    <w:p>
      <w:pPr>
        <w:spacing w:line="460" w:lineRule="exact"/>
        <w:ind w:firstLine="480" w:firstLineChars="200"/>
        <w:rPr>
          <w:rFonts w:ascii="新宋体" w:hAnsi="新宋体" w:eastAsia="新宋体"/>
          <w:sz w:val="24"/>
        </w:rPr>
      </w:pPr>
    </w:p>
    <w:p>
      <w:pPr>
        <w:adjustRightInd w:val="0"/>
        <w:snapToGrid w:val="0"/>
        <w:spacing w:line="440" w:lineRule="exact"/>
        <w:ind w:firstLine="456" w:firstLineChars="200"/>
        <w:rPr>
          <w:rFonts w:ascii="新宋体" w:hAnsi="新宋体" w:eastAsia="新宋体"/>
          <w:w w:val="95"/>
          <w:sz w:val="24"/>
        </w:rPr>
      </w:pPr>
    </w:p>
    <w:p>
      <w:pPr>
        <w:adjustRightInd w:val="0"/>
        <w:snapToGrid w:val="0"/>
        <w:spacing w:line="440" w:lineRule="exact"/>
        <w:ind w:firstLine="456" w:firstLineChars="200"/>
        <w:rPr>
          <w:rFonts w:ascii="新宋体" w:hAnsi="新宋体" w:eastAsia="新宋体"/>
          <w:w w:val="95"/>
          <w:sz w:val="24"/>
        </w:rPr>
      </w:pPr>
    </w:p>
    <w:p>
      <w:pPr>
        <w:spacing w:line="380" w:lineRule="exact"/>
      </w:pPr>
    </w:p>
    <w:p>
      <w:pPr>
        <w:spacing w:line="380" w:lineRule="exact"/>
        <w:jc w:val="center"/>
      </w:pPr>
    </w:p>
    <w:p>
      <w:pPr>
        <w:spacing w:line="380" w:lineRule="exact"/>
      </w:pPr>
    </w:p>
    <w:p>
      <w:pPr>
        <w:spacing w:line="360" w:lineRule="auto"/>
        <w:ind w:firstLine="411" w:firstLineChars="196"/>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CourierNew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Fonts w:hint="eastAsia"/>
      </w:rPr>
      <w:t>.</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TY5YjljODA5MGM1M2E0NzIxMWM0Y2JkNDg2NzEifQ=="/>
  </w:docVars>
  <w:rsids>
    <w:rsidRoot w:val="00B579DB"/>
    <w:rsid w:val="000401AF"/>
    <w:rsid w:val="00050D1C"/>
    <w:rsid w:val="000C2FF1"/>
    <w:rsid w:val="000C3DA9"/>
    <w:rsid w:val="000E1779"/>
    <w:rsid w:val="0011061D"/>
    <w:rsid w:val="001B604C"/>
    <w:rsid w:val="001E51D0"/>
    <w:rsid w:val="0024621F"/>
    <w:rsid w:val="00256904"/>
    <w:rsid w:val="00265CF0"/>
    <w:rsid w:val="00287FBF"/>
    <w:rsid w:val="002A6D75"/>
    <w:rsid w:val="002B0B2D"/>
    <w:rsid w:val="003078EF"/>
    <w:rsid w:val="00354737"/>
    <w:rsid w:val="00367B3A"/>
    <w:rsid w:val="003A2C82"/>
    <w:rsid w:val="003A5FD1"/>
    <w:rsid w:val="003E0DAE"/>
    <w:rsid w:val="00404233"/>
    <w:rsid w:val="0044640A"/>
    <w:rsid w:val="00451BA0"/>
    <w:rsid w:val="004A0800"/>
    <w:rsid w:val="004D3778"/>
    <w:rsid w:val="00515765"/>
    <w:rsid w:val="005300AF"/>
    <w:rsid w:val="00537C28"/>
    <w:rsid w:val="00537E57"/>
    <w:rsid w:val="00550D69"/>
    <w:rsid w:val="005751A0"/>
    <w:rsid w:val="005F16FA"/>
    <w:rsid w:val="00633E5B"/>
    <w:rsid w:val="00675D03"/>
    <w:rsid w:val="00697995"/>
    <w:rsid w:val="006A2FA1"/>
    <w:rsid w:val="006C520B"/>
    <w:rsid w:val="006F5326"/>
    <w:rsid w:val="00704982"/>
    <w:rsid w:val="007A2FE9"/>
    <w:rsid w:val="007F38AE"/>
    <w:rsid w:val="0080088D"/>
    <w:rsid w:val="00813582"/>
    <w:rsid w:val="00820304"/>
    <w:rsid w:val="008235E9"/>
    <w:rsid w:val="00836493"/>
    <w:rsid w:val="0087576E"/>
    <w:rsid w:val="00875DC4"/>
    <w:rsid w:val="00876D3A"/>
    <w:rsid w:val="008933DA"/>
    <w:rsid w:val="008B5412"/>
    <w:rsid w:val="008C3FD3"/>
    <w:rsid w:val="008C5355"/>
    <w:rsid w:val="008E47D6"/>
    <w:rsid w:val="00906554"/>
    <w:rsid w:val="00911C0A"/>
    <w:rsid w:val="00921E3D"/>
    <w:rsid w:val="009769D1"/>
    <w:rsid w:val="009A789C"/>
    <w:rsid w:val="009B39CB"/>
    <w:rsid w:val="009B41DA"/>
    <w:rsid w:val="009C4098"/>
    <w:rsid w:val="009C726B"/>
    <w:rsid w:val="009D4869"/>
    <w:rsid w:val="009E545B"/>
    <w:rsid w:val="00A1575B"/>
    <w:rsid w:val="00B37BDA"/>
    <w:rsid w:val="00B51920"/>
    <w:rsid w:val="00B557CD"/>
    <w:rsid w:val="00B579DB"/>
    <w:rsid w:val="00B97B11"/>
    <w:rsid w:val="00C20243"/>
    <w:rsid w:val="00C64609"/>
    <w:rsid w:val="00CF41C2"/>
    <w:rsid w:val="00D01DBA"/>
    <w:rsid w:val="00D105EA"/>
    <w:rsid w:val="00D30DE0"/>
    <w:rsid w:val="00D61FE6"/>
    <w:rsid w:val="00D72B2D"/>
    <w:rsid w:val="00DA2C57"/>
    <w:rsid w:val="00E45F4C"/>
    <w:rsid w:val="00E57521"/>
    <w:rsid w:val="00EF00AF"/>
    <w:rsid w:val="00F52CCB"/>
    <w:rsid w:val="00F61BC5"/>
    <w:rsid w:val="00F809A6"/>
    <w:rsid w:val="00F90A43"/>
    <w:rsid w:val="00F948D0"/>
    <w:rsid w:val="00FC4F8B"/>
    <w:rsid w:val="01245B30"/>
    <w:rsid w:val="0145126C"/>
    <w:rsid w:val="017D4F5C"/>
    <w:rsid w:val="019948FF"/>
    <w:rsid w:val="019F62C5"/>
    <w:rsid w:val="01C56903"/>
    <w:rsid w:val="01D07979"/>
    <w:rsid w:val="02002CF3"/>
    <w:rsid w:val="02364FBB"/>
    <w:rsid w:val="02385327"/>
    <w:rsid w:val="02573275"/>
    <w:rsid w:val="025C7C64"/>
    <w:rsid w:val="02716202"/>
    <w:rsid w:val="02737AF6"/>
    <w:rsid w:val="02753E85"/>
    <w:rsid w:val="027B063D"/>
    <w:rsid w:val="02811CE1"/>
    <w:rsid w:val="02C1356F"/>
    <w:rsid w:val="02EC3D8A"/>
    <w:rsid w:val="032E00F9"/>
    <w:rsid w:val="03304250"/>
    <w:rsid w:val="03321CC0"/>
    <w:rsid w:val="034B2E38"/>
    <w:rsid w:val="03630CBE"/>
    <w:rsid w:val="03706127"/>
    <w:rsid w:val="03754F38"/>
    <w:rsid w:val="03870314"/>
    <w:rsid w:val="03C5185D"/>
    <w:rsid w:val="03D5449B"/>
    <w:rsid w:val="040E27E3"/>
    <w:rsid w:val="04461F7D"/>
    <w:rsid w:val="045C354F"/>
    <w:rsid w:val="04ED23F9"/>
    <w:rsid w:val="053D2750"/>
    <w:rsid w:val="05C20A6E"/>
    <w:rsid w:val="05DB66F5"/>
    <w:rsid w:val="061A5470"/>
    <w:rsid w:val="061E4834"/>
    <w:rsid w:val="06615C0A"/>
    <w:rsid w:val="0687606B"/>
    <w:rsid w:val="068B1EC9"/>
    <w:rsid w:val="068C59DA"/>
    <w:rsid w:val="06967C35"/>
    <w:rsid w:val="0698467B"/>
    <w:rsid w:val="06B331CE"/>
    <w:rsid w:val="06D52972"/>
    <w:rsid w:val="06F214C2"/>
    <w:rsid w:val="06FE7696"/>
    <w:rsid w:val="071F1437"/>
    <w:rsid w:val="072000C7"/>
    <w:rsid w:val="072145DC"/>
    <w:rsid w:val="072A1368"/>
    <w:rsid w:val="07846919"/>
    <w:rsid w:val="07876127"/>
    <w:rsid w:val="07A8437E"/>
    <w:rsid w:val="07AD5E6F"/>
    <w:rsid w:val="07C948AA"/>
    <w:rsid w:val="07D3744A"/>
    <w:rsid w:val="080B0B9A"/>
    <w:rsid w:val="08465C0B"/>
    <w:rsid w:val="08730E67"/>
    <w:rsid w:val="087A0447"/>
    <w:rsid w:val="08CE42EF"/>
    <w:rsid w:val="090200ED"/>
    <w:rsid w:val="092A0284"/>
    <w:rsid w:val="097C4E5A"/>
    <w:rsid w:val="098F5CD9"/>
    <w:rsid w:val="099D27DD"/>
    <w:rsid w:val="09DC5073"/>
    <w:rsid w:val="09F94C4D"/>
    <w:rsid w:val="09FC6D4A"/>
    <w:rsid w:val="0A2001BE"/>
    <w:rsid w:val="0A680E05"/>
    <w:rsid w:val="0A951E77"/>
    <w:rsid w:val="0AC06DEE"/>
    <w:rsid w:val="0AD4126F"/>
    <w:rsid w:val="0AEA28D0"/>
    <w:rsid w:val="0B31714C"/>
    <w:rsid w:val="0B401A11"/>
    <w:rsid w:val="0B464DC6"/>
    <w:rsid w:val="0B4D7D2D"/>
    <w:rsid w:val="0B5B691A"/>
    <w:rsid w:val="0BE107DE"/>
    <w:rsid w:val="0BF4406D"/>
    <w:rsid w:val="0C4D2117"/>
    <w:rsid w:val="0C686328"/>
    <w:rsid w:val="0C971FBA"/>
    <w:rsid w:val="0CCA0DCD"/>
    <w:rsid w:val="0CEE1377"/>
    <w:rsid w:val="0CF05861"/>
    <w:rsid w:val="0CF37F1F"/>
    <w:rsid w:val="0D067C7C"/>
    <w:rsid w:val="0D2872CA"/>
    <w:rsid w:val="0D3423FA"/>
    <w:rsid w:val="0D486775"/>
    <w:rsid w:val="0D5754A2"/>
    <w:rsid w:val="0D662D48"/>
    <w:rsid w:val="0DA47D15"/>
    <w:rsid w:val="0DAD4990"/>
    <w:rsid w:val="0DD35D29"/>
    <w:rsid w:val="0DDE637A"/>
    <w:rsid w:val="0DEB5944"/>
    <w:rsid w:val="0DEB76F2"/>
    <w:rsid w:val="0E11306D"/>
    <w:rsid w:val="0E4806A0"/>
    <w:rsid w:val="0E537A9C"/>
    <w:rsid w:val="0E583368"/>
    <w:rsid w:val="0E653000"/>
    <w:rsid w:val="0E670C6C"/>
    <w:rsid w:val="0EA9784F"/>
    <w:rsid w:val="0EBC6276"/>
    <w:rsid w:val="0EBF5ED3"/>
    <w:rsid w:val="0ECC12D1"/>
    <w:rsid w:val="0EF72C6F"/>
    <w:rsid w:val="0F294935"/>
    <w:rsid w:val="0F312017"/>
    <w:rsid w:val="0F3E7AC3"/>
    <w:rsid w:val="0F442425"/>
    <w:rsid w:val="0F4A7333"/>
    <w:rsid w:val="0F545135"/>
    <w:rsid w:val="0F5512C6"/>
    <w:rsid w:val="0F696B20"/>
    <w:rsid w:val="0F7F416C"/>
    <w:rsid w:val="0F844944"/>
    <w:rsid w:val="0F8B1FA6"/>
    <w:rsid w:val="0FBB663A"/>
    <w:rsid w:val="0FD52407"/>
    <w:rsid w:val="0FD535A4"/>
    <w:rsid w:val="0FDB5A6C"/>
    <w:rsid w:val="10374194"/>
    <w:rsid w:val="104C093A"/>
    <w:rsid w:val="107E65FB"/>
    <w:rsid w:val="10B4026F"/>
    <w:rsid w:val="10DA4F84"/>
    <w:rsid w:val="10E10EDB"/>
    <w:rsid w:val="10E67830"/>
    <w:rsid w:val="10FB5E9E"/>
    <w:rsid w:val="1106283B"/>
    <w:rsid w:val="11242BFB"/>
    <w:rsid w:val="11284411"/>
    <w:rsid w:val="11294BAA"/>
    <w:rsid w:val="11354375"/>
    <w:rsid w:val="11367AA4"/>
    <w:rsid w:val="113F3B94"/>
    <w:rsid w:val="11545714"/>
    <w:rsid w:val="1182445A"/>
    <w:rsid w:val="11C75AE4"/>
    <w:rsid w:val="11D10AEF"/>
    <w:rsid w:val="11E626AA"/>
    <w:rsid w:val="11F03528"/>
    <w:rsid w:val="11FD2921"/>
    <w:rsid w:val="120945EA"/>
    <w:rsid w:val="12317C5D"/>
    <w:rsid w:val="1252685C"/>
    <w:rsid w:val="126369FF"/>
    <w:rsid w:val="12650290"/>
    <w:rsid w:val="126D6656"/>
    <w:rsid w:val="12705D8B"/>
    <w:rsid w:val="12814D82"/>
    <w:rsid w:val="12A15E21"/>
    <w:rsid w:val="12C329EB"/>
    <w:rsid w:val="12D73BE8"/>
    <w:rsid w:val="12E34E3B"/>
    <w:rsid w:val="12FB2185"/>
    <w:rsid w:val="12FF1C91"/>
    <w:rsid w:val="13257202"/>
    <w:rsid w:val="1352269C"/>
    <w:rsid w:val="138A52B7"/>
    <w:rsid w:val="13D709F9"/>
    <w:rsid w:val="13FB7F63"/>
    <w:rsid w:val="1404788F"/>
    <w:rsid w:val="140A57C4"/>
    <w:rsid w:val="140A5966"/>
    <w:rsid w:val="1429754A"/>
    <w:rsid w:val="143F60A1"/>
    <w:rsid w:val="148763E7"/>
    <w:rsid w:val="149D0DB2"/>
    <w:rsid w:val="150B39C8"/>
    <w:rsid w:val="1516355E"/>
    <w:rsid w:val="15292570"/>
    <w:rsid w:val="15495848"/>
    <w:rsid w:val="154E1E23"/>
    <w:rsid w:val="16077E34"/>
    <w:rsid w:val="16324FF3"/>
    <w:rsid w:val="16351E52"/>
    <w:rsid w:val="166167DB"/>
    <w:rsid w:val="167F131F"/>
    <w:rsid w:val="16C80126"/>
    <w:rsid w:val="16D06CEF"/>
    <w:rsid w:val="170C0566"/>
    <w:rsid w:val="17533AE9"/>
    <w:rsid w:val="17F358C6"/>
    <w:rsid w:val="181141F9"/>
    <w:rsid w:val="18212571"/>
    <w:rsid w:val="18980476"/>
    <w:rsid w:val="189B1C00"/>
    <w:rsid w:val="19034823"/>
    <w:rsid w:val="193E47DD"/>
    <w:rsid w:val="195D63A8"/>
    <w:rsid w:val="19654B16"/>
    <w:rsid w:val="199724DC"/>
    <w:rsid w:val="19A237DD"/>
    <w:rsid w:val="19A774AD"/>
    <w:rsid w:val="19BE3F0C"/>
    <w:rsid w:val="1A1E5C01"/>
    <w:rsid w:val="1A240213"/>
    <w:rsid w:val="1A3D59A6"/>
    <w:rsid w:val="1A5E6D3B"/>
    <w:rsid w:val="1A61328D"/>
    <w:rsid w:val="1A6E76E0"/>
    <w:rsid w:val="1A9A6A4B"/>
    <w:rsid w:val="1AC83D01"/>
    <w:rsid w:val="1AD27C6F"/>
    <w:rsid w:val="1AD52A18"/>
    <w:rsid w:val="1AE027CB"/>
    <w:rsid w:val="1AE60AD6"/>
    <w:rsid w:val="1AF42E2D"/>
    <w:rsid w:val="1B2A4C19"/>
    <w:rsid w:val="1B3D1C0A"/>
    <w:rsid w:val="1B4535DF"/>
    <w:rsid w:val="1B4958A9"/>
    <w:rsid w:val="1B4B5C73"/>
    <w:rsid w:val="1B594FDC"/>
    <w:rsid w:val="1B6262F3"/>
    <w:rsid w:val="1B886580"/>
    <w:rsid w:val="1B904FB3"/>
    <w:rsid w:val="1BAF6A79"/>
    <w:rsid w:val="1BB03A21"/>
    <w:rsid w:val="1BE9018A"/>
    <w:rsid w:val="1C013164"/>
    <w:rsid w:val="1C057370"/>
    <w:rsid w:val="1C0A565A"/>
    <w:rsid w:val="1C1677DB"/>
    <w:rsid w:val="1C4774E5"/>
    <w:rsid w:val="1C597F1C"/>
    <w:rsid w:val="1C65185D"/>
    <w:rsid w:val="1C8327E8"/>
    <w:rsid w:val="1C84143D"/>
    <w:rsid w:val="1C874A89"/>
    <w:rsid w:val="1CDF6F49"/>
    <w:rsid w:val="1CFE20A6"/>
    <w:rsid w:val="1D274087"/>
    <w:rsid w:val="1D570912"/>
    <w:rsid w:val="1D66400E"/>
    <w:rsid w:val="1D672B20"/>
    <w:rsid w:val="1D7414B2"/>
    <w:rsid w:val="1DA404AC"/>
    <w:rsid w:val="1DAC0C4B"/>
    <w:rsid w:val="1DB7314C"/>
    <w:rsid w:val="1DC45842"/>
    <w:rsid w:val="1DF4614E"/>
    <w:rsid w:val="1E372236"/>
    <w:rsid w:val="1E4E4C22"/>
    <w:rsid w:val="1E7554E1"/>
    <w:rsid w:val="1E885011"/>
    <w:rsid w:val="1F093E7B"/>
    <w:rsid w:val="1F293D2B"/>
    <w:rsid w:val="1F413615"/>
    <w:rsid w:val="1F51448E"/>
    <w:rsid w:val="1F665534"/>
    <w:rsid w:val="1F671C42"/>
    <w:rsid w:val="1FB23E28"/>
    <w:rsid w:val="1FBC01A6"/>
    <w:rsid w:val="1FBD34D4"/>
    <w:rsid w:val="1FC3227C"/>
    <w:rsid w:val="1FDA4F3D"/>
    <w:rsid w:val="1FF265EA"/>
    <w:rsid w:val="20880DD0"/>
    <w:rsid w:val="208A742E"/>
    <w:rsid w:val="20B535EA"/>
    <w:rsid w:val="20BA224F"/>
    <w:rsid w:val="20D1286C"/>
    <w:rsid w:val="20F87D04"/>
    <w:rsid w:val="210C684B"/>
    <w:rsid w:val="21136D4C"/>
    <w:rsid w:val="212D307B"/>
    <w:rsid w:val="21343996"/>
    <w:rsid w:val="215D04AF"/>
    <w:rsid w:val="21640E74"/>
    <w:rsid w:val="2186530F"/>
    <w:rsid w:val="21AC2BE5"/>
    <w:rsid w:val="21B2511F"/>
    <w:rsid w:val="21B634AE"/>
    <w:rsid w:val="21C454DF"/>
    <w:rsid w:val="21D70542"/>
    <w:rsid w:val="21E4425F"/>
    <w:rsid w:val="21F50280"/>
    <w:rsid w:val="21FC3824"/>
    <w:rsid w:val="220647A9"/>
    <w:rsid w:val="22245515"/>
    <w:rsid w:val="22270151"/>
    <w:rsid w:val="22273FFE"/>
    <w:rsid w:val="22464B69"/>
    <w:rsid w:val="229B128E"/>
    <w:rsid w:val="22D12F02"/>
    <w:rsid w:val="2308118B"/>
    <w:rsid w:val="231317C0"/>
    <w:rsid w:val="23151041"/>
    <w:rsid w:val="233A2855"/>
    <w:rsid w:val="233B3D6D"/>
    <w:rsid w:val="23485F16"/>
    <w:rsid w:val="23955A2D"/>
    <w:rsid w:val="23B34850"/>
    <w:rsid w:val="23B5627F"/>
    <w:rsid w:val="23F0675E"/>
    <w:rsid w:val="241C1F5B"/>
    <w:rsid w:val="243E0123"/>
    <w:rsid w:val="244803C8"/>
    <w:rsid w:val="24713D83"/>
    <w:rsid w:val="247A1B75"/>
    <w:rsid w:val="24A72BEB"/>
    <w:rsid w:val="24C21763"/>
    <w:rsid w:val="24C36666"/>
    <w:rsid w:val="24F15196"/>
    <w:rsid w:val="25311A36"/>
    <w:rsid w:val="253432D4"/>
    <w:rsid w:val="256F295F"/>
    <w:rsid w:val="25AE429A"/>
    <w:rsid w:val="25B34B41"/>
    <w:rsid w:val="25BE5D89"/>
    <w:rsid w:val="25E9548A"/>
    <w:rsid w:val="263016B7"/>
    <w:rsid w:val="264439EB"/>
    <w:rsid w:val="266002E1"/>
    <w:rsid w:val="267B565F"/>
    <w:rsid w:val="26C16DEA"/>
    <w:rsid w:val="271156C7"/>
    <w:rsid w:val="27564ED7"/>
    <w:rsid w:val="275D337B"/>
    <w:rsid w:val="2763704B"/>
    <w:rsid w:val="277F3AB6"/>
    <w:rsid w:val="27B01C46"/>
    <w:rsid w:val="27B801ED"/>
    <w:rsid w:val="27C546B8"/>
    <w:rsid w:val="27E4019F"/>
    <w:rsid w:val="28055050"/>
    <w:rsid w:val="28C07566"/>
    <w:rsid w:val="28E76FDC"/>
    <w:rsid w:val="293C1B19"/>
    <w:rsid w:val="2945181D"/>
    <w:rsid w:val="2971689D"/>
    <w:rsid w:val="297665B1"/>
    <w:rsid w:val="29795C99"/>
    <w:rsid w:val="29BF3A53"/>
    <w:rsid w:val="29C25353"/>
    <w:rsid w:val="29F55AE1"/>
    <w:rsid w:val="2A3A788C"/>
    <w:rsid w:val="2A420242"/>
    <w:rsid w:val="2A482C60"/>
    <w:rsid w:val="2A6F6CB1"/>
    <w:rsid w:val="2A885FC2"/>
    <w:rsid w:val="2AA23858"/>
    <w:rsid w:val="2AC944BF"/>
    <w:rsid w:val="2AE52BFA"/>
    <w:rsid w:val="2AEF03C9"/>
    <w:rsid w:val="2AF4778E"/>
    <w:rsid w:val="2AF754E5"/>
    <w:rsid w:val="2B05122F"/>
    <w:rsid w:val="2B1F282D"/>
    <w:rsid w:val="2B525709"/>
    <w:rsid w:val="2B58159A"/>
    <w:rsid w:val="2B6F5066"/>
    <w:rsid w:val="2B931F2B"/>
    <w:rsid w:val="2BDB6CC1"/>
    <w:rsid w:val="2C1E09D7"/>
    <w:rsid w:val="2C297877"/>
    <w:rsid w:val="2C3F60A4"/>
    <w:rsid w:val="2C7A1F15"/>
    <w:rsid w:val="2CB266F9"/>
    <w:rsid w:val="2CB35427"/>
    <w:rsid w:val="2CB60BAC"/>
    <w:rsid w:val="2CC00F39"/>
    <w:rsid w:val="2CD52A46"/>
    <w:rsid w:val="2CE462DC"/>
    <w:rsid w:val="2CF63BB4"/>
    <w:rsid w:val="2D331317"/>
    <w:rsid w:val="2D42455B"/>
    <w:rsid w:val="2D8C0B59"/>
    <w:rsid w:val="2D9B38D0"/>
    <w:rsid w:val="2DAF669D"/>
    <w:rsid w:val="2DCF0F2A"/>
    <w:rsid w:val="2DDA7EBD"/>
    <w:rsid w:val="2DF25E9E"/>
    <w:rsid w:val="2E1A575D"/>
    <w:rsid w:val="2E274C56"/>
    <w:rsid w:val="2E4647A4"/>
    <w:rsid w:val="2E4C3A3A"/>
    <w:rsid w:val="2E963A24"/>
    <w:rsid w:val="2EBC12E0"/>
    <w:rsid w:val="2F4405B8"/>
    <w:rsid w:val="2F4C7E23"/>
    <w:rsid w:val="2F601896"/>
    <w:rsid w:val="2FAD2601"/>
    <w:rsid w:val="2FC371E0"/>
    <w:rsid w:val="2FC4405C"/>
    <w:rsid w:val="2FC5333F"/>
    <w:rsid w:val="2FD25609"/>
    <w:rsid w:val="2FE15B68"/>
    <w:rsid w:val="2FEA4633"/>
    <w:rsid w:val="2FF85523"/>
    <w:rsid w:val="300525D8"/>
    <w:rsid w:val="3042045A"/>
    <w:rsid w:val="307B05CA"/>
    <w:rsid w:val="307C2538"/>
    <w:rsid w:val="30844CF4"/>
    <w:rsid w:val="30BC6F8C"/>
    <w:rsid w:val="30C65728"/>
    <w:rsid w:val="30E402A4"/>
    <w:rsid w:val="31003746"/>
    <w:rsid w:val="31085D41"/>
    <w:rsid w:val="312E3FDF"/>
    <w:rsid w:val="31762116"/>
    <w:rsid w:val="31AB1179"/>
    <w:rsid w:val="31BE4652"/>
    <w:rsid w:val="31DB3455"/>
    <w:rsid w:val="31DE4CF4"/>
    <w:rsid w:val="31DE6AA2"/>
    <w:rsid w:val="31EC7EA4"/>
    <w:rsid w:val="31F761B4"/>
    <w:rsid w:val="320D3024"/>
    <w:rsid w:val="3236469B"/>
    <w:rsid w:val="32705531"/>
    <w:rsid w:val="32AA0671"/>
    <w:rsid w:val="32C275BD"/>
    <w:rsid w:val="32FF5A09"/>
    <w:rsid w:val="33136F79"/>
    <w:rsid w:val="33164B0C"/>
    <w:rsid w:val="331D28ED"/>
    <w:rsid w:val="33604BC0"/>
    <w:rsid w:val="33A04957"/>
    <w:rsid w:val="33A227D0"/>
    <w:rsid w:val="33D740F0"/>
    <w:rsid w:val="33DE3B8C"/>
    <w:rsid w:val="341E587B"/>
    <w:rsid w:val="34237EAB"/>
    <w:rsid w:val="346F60D7"/>
    <w:rsid w:val="348E0CD1"/>
    <w:rsid w:val="34947F6D"/>
    <w:rsid w:val="34C1509A"/>
    <w:rsid w:val="34D615E8"/>
    <w:rsid w:val="34DB5522"/>
    <w:rsid w:val="34DC102D"/>
    <w:rsid w:val="34F36FCC"/>
    <w:rsid w:val="35092088"/>
    <w:rsid w:val="354A0E02"/>
    <w:rsid w:val="35551771"/>
    <w:rsid w:val="355E554C"/>
    <w:rsid w:val="35917F75"/>
    <w:rsid w:val="359659C3"/>
    <w:rsid w:val="35A71D1B"/>
    <w:rsid w:val="35AD467D"/>
    <w:rsid w:val="35B71AE4"/>
    <w:rsid w:val="35CC7DF2"/>
    <w:rsid w:val="35D900A1"/>
    <w:rsid w:val="35EC25CA"/>
    <w:rsid w:val="35EE60E8"/>
    <w:rsid w:val="35F95765"/>
    <w:rsid w:val="361B7E26"/>
    <w:rsid w:val="36293C68"/>
    <w:rsid w:val="36402C72"/>
    <w:rsid w:val="36615BB2"/>
    <w:rsid w:val="366D6646"/>
    <w:rsid w:val="367223C9"/>
    <w:rsid w:val="36804004"/>
    <w:rsid w:val="368D6CE8"/>
    <w:rsid w:val="36A52284"/>
    <w:rsid w:val="36E0150E"/>
    <w:rsid w:val="370D11AE"/>
    <w:rsid w:val="372E04CB"/>
    <w:rsid w:val="3738274E"/>
    <w:rsid w:val="37505621"/>
    <w:rsid w:val="375325B8"/>
    <w:rsid w:val="37C16F6A"/>
    <w:rsid w:val="37CA3EDB"/>
    <w:rsid w:val="37DA41AF"/>
    <w:rsid w:val="380563B4"/>
    <w:rsid w:val="380A473B"/>
    <w:rsid w:val="380A570A"/>
    <w:rsid w:val="381946E1"/>
    <w:rsid w:val="3825542A"/>
    <w:rsid w:val="383F0C62"/>
    <w:rsid w:val="38665C4B"/>
    <w:rsid w:val="386F70A5"/>
    <w:rsid w:val="38B456C7"/>
    <w:rsid w:val="38E452E6"/>
    <w:rsid w:val="38EC7CF6"/>
    <w:rsid w:val="39091500"/>
    <w:rsid w:val="393618B9"/>
    <w:rsid w:val="39666973"/>
    <w:rsid w:val="398F38B3"/>
    <w:rsid w:val="399D36E6"/>
    <w:rsid w:val="39B06145"/>
    <w:rsid w:val="39BC3B6C"/>
    <w:rsid w:val="3A1122E2"/>
    <w:rsid w:val="3A29116F"/>
    <w:rsid w:val="3A517282"/>
    <w:rsid w:val="3A59585F"/>
    <w:rsid w:val="3A5C3EFB"/>
    <w:rsid w:val="3A61242A"/>
    <w:rsid w:val="3A6C5593"/>
    <w:rsid w:val="3A836FB2"/>
    <w:rsid w:val="3A9B1D38"/>
    <w:rsid w:val="3AE0446D"/>
    <w:rsid w:val="3AFD19C0"/>
    <w:rsid w:val="3B073F58"/>
    <w:rsid w:val="3B5A188F"/>
    <w:rsid w:val="3B5C0E9C"/>
    <w:rsid w:val="3B6E70E8"/>
    <w:rsid w:val="3B750477"/>
    <w:rsid w:val="3B823CF2"/>
    <w:rsid w:val="3BA34181"/>
    <w:rsid w:val="3BA64615"/>
    <w:rsid w:val="3BCA1762"/>
    <w:rsid w:val="3BE13D5E"/>
    <w:rsid w:val="3BEC7F9A"/>
    <w:rsid w:val="3C1F6B96"/>
    <w:rsid w:val="3C4F02CC"/>
    <w:rsid w:val="3C5E3E3A"/>
    <w:rsid w:val="3C664BC4"/>
    <w:rsid w:val="3C716B39"/>
    <w:rsid w:val="3C9C0601"/>
    <w:rsid w:val="3CB94393"/>
    <w:rsid w:val="3CC86AC9"/>
    <w:rsid w:val="3CCE33BF"/>
    <w:rsid w:val="3CD042FC"/>
    <w:rsid w:val="3CD5361E"/>
    <w:rsid w:val="3CF97513"/>
    <w:rsid w:val="3D2A3D71"/>
    <w:rsid w:val="3D5D11C3"/>
    <w:rsid w:val="3D7E3E1D"/>
    <w:rsid w:val="3D86767C"/>
    <w:rsid w:val="3D8D067D"/>
    <w:rsid w:val="3D8F3346"/>
    <w:rsid w:val="3DB86D41"/>
    <w:rsid w:val="3DCF023F"/>
    <w:rsid w:val="3DE87181"/>
    <w:rsid w:val="3E053BFC"/>
    <w:rsid w:val="3E2F6600"/>
    <w:rsid w:val="3E682515"/>
    <w:rsid w:val="3EA82C85"/>
    <w:rsid w:val="3EDA1C30"/>
    <w:rsid w:val="3EFA0F7E"/>
    <w:rsid w:val="3F8769CB"/>
    <w:rsid w:val="3F9326AA"/>
    <w:rsid w:val="3FA86F65"/>
    <w:rsid w:val="3FC92B3F"/>
    <w:rsid w:val="3FCE0156"/>
    <w:rsid w:val="3FE2788A"/>
    <w:rsid w:val="3FE66BC4"/>
    <w:rsid w:val="400B3158"/>
    <w:rsid w:val="401037D8"/>
    <w:rsid w:val="40155C28"/>
    <w:rsid w:val="407B78CA"/>
    <w:rsid w:val="40A1394B"/>
    <w:rsid w:val="40A76977"/>
    <w:rsid w:val="40B414F2"/>
    <w:rsid w:val="40C23D9D"/>
    <w:rsid w:val="40CB6D8B"/>
    <w:rsid w:val="40D55514"/>
    <w:rsid w:val="40D574DD"/>
    <w:rsid w:val="40D914A8"/>
    <w:rsid w:val="40E97577"/>
    <w:rsid w:val="40F761A9"/>
    <w:rsid w:val="41016278"/>
    <w:rsid w:val="41033371"/>
    <w:rsid w:val="41136308"/>
    <w:rsid w:val="411F3E2F"/>
    <w:rsid w:val="4125649B"/>
    <w:rsid w:val="41565A77"/>
    <w:rsid w:val="41C57020"/>
    <w:rsid w:val="42091F39"/>
    <w:rsid w:val="42226A36"/>
    <w:rsid w:val="42394D0F"/>
    <w:rsid w:val="42436F6E"/>
    <w:rsid w:val="424C4A29"/>
    <w:rsid w:val="428E0070"/>
    <w:rsid w:val="429D6505"/>
    <w:rsid w:val="42B079F4"/>
    <w:rsid w:val="42BE700B"/>
    <w:rsid w:val="42CC74D5"/>
    <w:rsid w:val="42D2280E"/>
    <w:rsid w:val="42DD11F2"/>
    <w:rsid w:val="42E458FC"/>
    <w:rsid w:val="42EB7271"/>
    <w:rsid w:val="42EE3610"/>
    <w:rsid w:val="430B346F"/>
    <w:rsid w:val="43180178"/>
    <w:rsid w:val="43394480"/>
    <w:rsid w:val="433E04EF"/>
    <w:rsid w:val="43551F1B"/>
    <w:rsid w:val="4379487C"/>
    <w:rsid w:val="437D39A2"/>
    <w:rsid w:val="43807133"/>
    <w:rsid w:val="438A3148"/>
    <w:rsid w:val="43911BC6"/>
    <w:rsid w:val="43B94787"/>
    <w:rsid w:val="43BD4CD7"/>
    <w:rsid w:val="43C7543A"/>
    <w:rsid w:val="43D443B3"/>
    <w:rsid w:val="43E4124D"/>
    <w:rsid w:val="43EE69FE"/>
    <w:rsid w:val="43FA0C44"/>
    <w:rsid w:val="43FF1225"/>
    <w:rsid w:val="44207E66"/>
    <w:rsid w:val="44451055"/>
    <w:rsid w:val="446E021C"/>
    <w:rsid w:val="447A25D7"/>
    <w:rsid w:val="44A87772"/>
    <w:rsid w:val="44AB07FE"/>
    <w:rsid w:val="44CF294D"/>
    <w:rsid w:val="44DC49CD"/>
    <w:rsid w:val="44EB17AA"/>
    <w:rsid w:val="4520771D"/>
    <w:rsid w:val="4574179F"/>
    <w:rsid w:val="45746645"/>
    <w:rsid w:val="45791306"/>
    <w:rsid w:val="45CC15DB"/>
    <w:rsid w:val="45EE0BDA"/>
    <w:rsid w:val="46047782"/>
    <w:rsid w:val="460D74FE"/>
    <w:rsid w:val="46160AA8"/>
    <w:rsid w:val="463F1DAD"/>
    <w:rsid w:val="464B00F1"/>
    <w:rsid w:val="46911EDD"/>
    <w:rsid w:val="46933EA7"/>
    <w:rsid w:val="46A134A9"/>
    <w:rsid w:val="46B7759A"/>
    <w:rsid w:val="46D06EA9"/>
    <w:rsid w:val="46DD7041"/>
    <w:rsid w:val="46FD0518"/>
    <w:rsid w:val="476B6DC4"/>
    <w:rsid w:val="477C5EAF"/>
    <w:rsid w:val="47BE5BFA"/>
    <w:rsid w:val="47F37177"/>
    <w:rsid w:val="481504A9"/>
    <w:rsid w:val="4837077E"/>
    <w:rsid w:val="486D24D6"/>
    <w:rsid w:val="487D68E3"/>
    <w:rsid w:val="488E6238"/>
    <w:rsid w:val="488F0DE5"/>
    <w:rsid w:val="48BF2D31"/>
    <w:rsid w:val="48D118DC"/>
    <w:rsid w:val="4902050E"/>
    <w:rsid w:val="491138A9"/>
    <w:rsid w:val="49227202"/>
    <w:rsid w:val="49507E2D"/>
    <w:rsid w:val="495913D8"/>
    <w:rsid w:val="496658A3"/>
    <w:rsid w:val="49784908"/>
    <w:rsid w:val="498663CA"/>
    <w:rsid w:val="4A0C4747"/>
    <w:rsid w:val="4A196469"/>
    <w:rsid w:val="4A391A1B"/>
    <w:rsid w:val="4A404666"/>
    <w:rsid w:val="4A4C2CEB"/>
    <w:rsid w:val="4A647EA6"/>
    <w:rsid w:val="4A677B24"/>
    <w:rsid w:val="4A6E0EB3"/>
    <w:rsid w:val="4A7144FF"/>
    <w:rsid w:val="4AA0721C"/>
    <w:rsid w:val="4AB42CF8"/>
    <w:rsid w:val="4AE50A49"/>
    <w:rsid w:val="4AEA4880"/>
    <w:rsid w:val="4AF07B1A"/>
    <w:rsid w:val="4AFF0189"/>
    <w:rsid w:val="4B065055"/>
    <w:rsid w:val="4B070CE9"/>
    <w:rsid w:val="4B18545C"/>
    <w:rsid w:val="4B1C7F08"/>
    <w:rsid w:val="4B35552D"/>
    <w:rsid w:val="4B50426B"/>
    <w:rsid w:val="4B5F49CC"/>
    <w:rsid w:val="4B971D44"/>
    <w:rsid w:val="4BAC6F16"/>
    <w:rsid w:val="4BC8004E"/>
    <w:rsid w:val="4BD619E4"/>
    <w:rsid w:val="4BEB7E9C"/>
    <w:rsid w:val="4BFB6776"/>
    <w:rsid w:val="4C043151"/>
    <w:rsid w:val="4C4216EC"/>
    <w:rsid w:val="4C5A2F8C"/>
    <w:rsid w:val="4C6A3ADC"/>
    <w:rsid w:val="4C7402D7"/>
    <w:rsid w:val="4D0C72EF"/>
    <w:rsid w:val="4D2D35EE"/>
    <w:rsid w:val="4D64659D"/>
    <w:rsid w:val="4D7C38E7"/>
    <w:rsid w:val="4D944048"/>
    <w:rsid w:val="4DAB4B2A"/>
    <w:rsid w:val="4DBE6411"/>
    <w:rsid w:val="4DD827BB"/>
    <w:rsid w:val="4E4B32B9"/>
    <w:rsid w:val="4E4B7C4F"/>
    <w:rsid w:val="4E7740AE"/>
    <w:rsid w:val="4EDA579D"/>
    <w:rsid w:val="4EDF13E6"/>
    <w:rsid w:val="4EE71234"/>
    <w:rsid w:val="4EF25AD7"/>
    <w:rsid w:val="4F031E6B"/>
    <w:rsid w:val="4F2C30EB"/>
    <w:rsid w:val="4F8228DC"/>
    <w:rsid w:val="4F834952"/>
    <w:rsid w:val="4F937B04"/>
    <w:rsid w:val="4FC61CCD"/>
    <w:rsid w:val="4FDC3013"/>
    <w:rsid w:val="4FE72A9D"/>
    <w:rsid w:val="4FEC63D6"/>
    <w:rsid w:val="500829BB"/>
    <w:rsid w:val="503D78E7"/>
    <w:rsid w:val="5043507B"/>
    <w:rsid w:val="504D50C7"/>
    <w:rsid w:val="505521CD"/>
    <w:rsid w:val="506B633B"/>
    <w:rsid w:val="50905620"/>
    <w:rsid w:val="50B57611"/>
    <w:rsid w:val="50F932E4"/>
    <w:rsid w:val="50FB5F32"/>
    <w:rsid w:val="51582520"/>
    <w:rsid w:val="515C1753"/>
    <w:rsid w:val="515C6655"/>
    <w:rsid w:val="518E19A4"/>
    <w:rsid w:val="519A480B"/>
    <w:rsid w:val="51A90A23"/>
    <w:rsid w:val="51E0071F"/>
    <w:rsid w:val="523E560F"/>
    <w:rsid w:val="523F77E4"/>
    <w:rsid w:val="524A6CBE"/>
    <w:rsid w:val="52A10D80"/>
    <w:rsid w:val="52C97F9B"/>
    <w:rsid w:val="52E753F5"/>
    <w:rsid w:val="52F4137F"/>
    <w:rsid w:val="53344EB8"/>
    <w:rsid w:val="535E64A6"/>
    <w:rsid w:val="53764934"/>
    <w:rsid w:val="538C02A6"/>
    <w:rsid w:val="53B26B96"/>
    <w:rsid w:val="53DE4BC4"/>
    <w:rsid w:val="53E05D11"/>
    <w:rsid w:val="53E93741"/>
    <w:rsid w:val="542425E2"/>
    <w:rsid w:val="5429078E"/>
    <w:rsid w:val="54306A84"/>
    <w:rsid w:val="54327865"/>
    <w:rsid w:val="54332825"/>
    <w:rsid w:val="54526FF0"/>
    <w:rsid w:val="54680721"/>
    <w:rsid w:val="54760ABC"/>
    <w:rsid w:val="54A7016C"/>
    <w:rsid w:val="54AB4AB2"/>
    <w:rsid w:val="54D04314"/>
    <w:rsid w:val="54DF5344"/>
    <w:rsid w:val="54E61A1A"/>
    <w:rsid w:val="54F839CA"/>
    <w:rsid w:val="551A0690"/>
    <w:rsid w:val="552830AF"/>
    <w:rsid w:val="554A06D0"/>
    <w:rsid w:val="55546EF7"/>
    <w:rsid w:val="555551A6"/>
    <w:rsid w:val="555B7FD5"/>
    <w:rsid w:val="55676C2B"/>
    <w:rsid w:val="55862B95"/>
    <w:rsid w:val="558863EB"/>
    <w:rsid w:val="559F0246"/>
    <w:rsid w:val="560717D1"/>
    <w:rsid w:val="56D7393C"/>
    <w:rsid w:val="56D940A4"/>
    <w:rsid w:val="56DF0A43"/>
    <w:rsid w:val="56E021B3"/>
    <w:rsid w:val="56FF3EF3"/>
    <w:rsid w:val="57145AC8"/>
    <w:rsid w:val="571D18F0"/>
    <w:rsid w:val="5731471F"/>
    <w:rsid w:val="575463D8"/>
    <w:rsid w:val="577476B7"/>
    <w:rsid w:val="57BD5228"/>
    <w:rsid w:val="57BE29AA"/>
    <w:rsid w:val="58273F65"/>
    <w:rsid w:val="583152CE"/>
    <w:rsid w:val="58330997"/>
    <w:rsid w:val="5837673D"/>
    <w:rsid w:val="58652AFA"/>
    <w:rsid w:val="58755F61"/>
    <w:rsid w:val="59266D8C"/>
    <w:rsid w:val="593B28A8"/>
    <w:rsid w:val="593E4B4C"/>
    <w:rsid w:val="5963504A"/>
    <w:rsid w:val="59675EBD"/>
    <w:rsid w:val="59703798"/>
    <w:rsid w:val="59853B23"/>
    <w:rsid w:val="59D118A8"/>
    <w:rsid w:val="59FB14AE"/>
    <w:rsid w:val="5A1B7FE4"/>
    <w:rsid w:val="5A3B0B87"/>
    <w:rsid w:val="5A4E18AC"/>
    <w:rsid w:val="5A78461B"/>
    <w:rsid w:val="5A983161"/>
    <w:rsid w:val="5AA852AB"/>
    <w:rsid w:val="5AB22BAC"/>
    <w:rsid w:val="5B04316E"/>
    <w:rsid w:val="5B4210D1"/>
    <w:rsid w:val="5B4754B1"/>
    <w:rsid w:val="5B64479E"/>
    <w:rsid w:val="5B655DA1"/>
    <w:rsid w:val="5B72230D"/>
    <w:rsid w:val="5B845BA8"/>
    <w:rsid w:val="5BA07FF6"/>
    <w:rsid w:val="5BB95D06"/>
    <w:rsid w:val="5BBB6CE9"/>
    <w:rsid w:val="5BC748B3"/>
    <w:rsid w:val="5BEA1CDA"/>
    <w:rsid w:val="5C390220"/>
    <w:rsid w:val="5C3948F2"/>
    <w:rsid w:val="5C3D7521"/>
    <w:rsid w:val="5C515F3F"/>
    <w:rsid w:val="5C574E44"/>
    <w:rsid w:val="5C930305"/>
    <w:rsid w:val="5CA3346A"/>
    <w:rsid w:val="5CC148ED"/>
    <w:rsid w:val="5D172CE4"/>
    <w:rsid w:val="5D1E62FD"/>
    <w:rsid w:val="5D3476B8"/>
    <w:rsid w:val="5D5C4B9B"/>
    <w:rsid w:val="5D83660B"/>
    <w:rsid w:val="5D891708"/>
    <w:rsid w:val="5D9C768D"/>
    <w:rsid w:val="5DB86468"/>
    <w:rsid w:val="5DD53754"/>
    <w:rsid w:val="5DF66D9E"/>
    <w:rsid w:val="5E466BA8"/>
    <w:rsid w:val="5E49319F"/>
    <w:rsid w:val="5E67137F"/>
    <w:rsid w:val="5EAB1320"/>
    <w:rsid w:val="5EAB639B"/>
    <w:rsid w:val="5EC35813"/>
    <w:rsid w:val="5EC734D8"/>
    <w:rsid w:val="5EDE6652"/>
    <w:rsid w:val="5EE440A2"/>
    <w:rsid w:val="5F145A37"/>
    <w:rsid w:val="5FC8476A"/>
    <w:rsid w:val="600227CA"/>
    <w:rsid w:val="60225FE9"/>
    <w:rsid w:val="603040BD"/>
    <w:rsid w:val="604041AE"/>
    <w:rsid w:val="609C61A5"/>
    <w:rsid w:val="60DA52C5"/>
    <w:rsid w:val="60E455D3"/>
    <w:rsid w:val="60F11A9E"/>
    <w:rsid w:val="60FC6907"/>
    <w:rsid w:val="61054966"/>
    <w:rsid w:val="614C3178"/>
    <w:rsid w:val="61A76D0B"/>
    <w:rsid w:val="61AD6811"/>
    <w:rsid w:val="61B15154"/>
    <w:rsid w:val="61CB0541"/>
    <w:rsid w:val="61CD4985"/>
    <w:rsid w:val="61DF6A66"/>
    <w:rsid w:val="62034E28"/>
    <w:rsid w:val="62173786"/>
    <w:rsid w:val="62650996"/>
    <w:rsid w:val="627A0166"/>
    <w:rsid w:val="629923ED"/>
    <w:rsid w:val="62BD2580"/>
    <w:rsid w:val="62F97260"/>
    <w:rsid w:val="634E4F86"/>
    <w:rsid w:val="635263D8"/>
    <w:rsid w:val="63A16C28"/>
    <w:rsid w:val="63A34C52"/>
    <w:rsid w:val="63BA4952"/>
    <w:rsid w:val="63E777BB"/>
    <w:rsid w:val="63E91153"/>
    <w:rsid w:val="63EF5CDE"/>
    <w:rsid w:val="63F030D8"/>
    <w:rsid w:val="640A7586"/>
    <w:rsid w:val="64163354"/>
    <w:rsid w:val="643464FC"/>
    <w:rsid w:val="64400722"/>
    <w:rsid w:val="64737D6A"/>
    <w:rsid w:val="647A0B14"/>
    <w:rsid w:val="648375B3"/>
    <w:rsid w:val="648800ED"/>
    <w:rsid w:val="64A85FBD"/>
    <w:rsid w:val="64B17D10"/>
    <w:rsid w:val="64BE613B"/>
    <w:rsid w:val="64DB0439"/>
    <w:rsid w:val="64E97165"/>
    <w:rsid w:val="64F53D93"/>
    <w:rsid w:val="64FB2A28"/>
    <w:rsid w:val="65093249"/>
    <w:rsid w:val="651A139D"/>
    <w:rsid w:val="65651623"/>
    <w:rsid w:val="65771FB5"/>
    <w:rsid w:val="657B402C"/>
    <w:rsid w:val="66335F59"/>
    <w:rsid w:val="66391F1D"/>
    <w:rsid w:val="6640577A"/>
    <w:rsid w:val="66432DFC"/>
    <w:rsid w:val="66544FA9"/>
    <w:rsid w:val="6660394E"/>
    <w:rsid w:val="666E7469"/>
    <w:rsid w:val="66827965"/>
    <w:rsid w:val="66882EA5"/>
    <w:rsid w:val="66B27F22"/>
    <w:rsid w:val="66C0619B"/>
    <w:rsid w:val="67041FFC"/>
    <w:rsid w:val="677D4FA9"/>
    <w:rsid w:val="67C5437D"/>
    <w:rsid w:val="67CA5C2B"/>
    <w:rsid w:val="67CC6DC1"/>
    <w:rsid w:val="67DF34AD"/>
    <w:rsid w:val="67F44214"/>
    <w:rsid w:val="68064891"/>
    <w:rsid w:val="686A5982"/>
    <w:rsid w:val="689E250C"/>
    <w:rsid w:val="68A815DC"/>
    <w:rsid w:val="68BC29D6"/>
    <w:rsid w:val="68CA5B12"/>
    <w:rsid w:val="68DB4848"/>
    <w:rsid w:val="68DC2978"/>
    <w:rsid w:val="68F22857"/>
    <w:rsid w:val="68FC31A4"/>
    <w:rsid w:val="68FE0C44"/>
    <w:rsid w:val="69012A9A"/>
    <w:rsid w:val="69083E29"/>
    <w:rsid w:val="690A46F8"/>
    <w:rsid w:val="691D5D30"/>
    <w:rsid w:val="69207E3B"/>
    <w:rsid w:val="694A2693"/>
    <w:rsid w:val="699010B6"/>
    <w:rsid w:val="69A40A04"/>
    <w:rsid w:val="69D90DC7"/>
    <w:rsid w:val="6A174FFE"/>
    <w:rsid w:val="6A537EE3"/>
    <w:rsid w:val="6A6267D5"/>
    <w:rsid w:val="6A960918"/>
    <w:rsid w:val="6A9A6658"/>
    <w:rsid w:val="6ACA50D4"/>
    <w:rsid w:val="6B83259B"/>
    <w:rsid w:val="6BA53BB1"/>
    <w:rsid w:val="6BF01E83"/>
    <w:rsid w:val="6C092392"/>
    <w:rsid w:val="6C1A2429"/>
    <w:rsid w:val="6C1C6770"/>
    <w:rsid w:val="6C3E0044"/>
    <w:rsid w:val="6C7A233B"/>
    <w:rsid w:val="6C7E0C0E"/>
    <w:rsid w:val="6C7F08A6"/>
    <w:rsid w:val="6CB75F86"/>
    <w:rsid w:val="6CE130EA"/>
    <w:rsid w:val="6D000701"/>
    <w:rsid w:val="6D5238C5"/>
    <w:rsid w:val="6D536C39"/>
    <w:rsid w:val="6D702543"/>
    <w:rsid w:val="6DBC2324"/>
    <w:rsid w:val="6DBE509F"/>
    <w:rsid w:val="6DE35AB6"/>
    <w:rsid w:val="6DEC1F6B"/>
    <w:rsid w:val="6DEC5AC7"/>
    <w:rsid w:val="6DF41EB5"/>
    <w:rsid w:val="6DFA4688"/>
    <w:rsid w:val="6E0E5A3E"/>
    <w:rsid w:val="6E435FB6"/>
    <w:rsid w:val="6E62075E"/>
    <w:rsid w:val="6E8F0F46"/>
    <w:rsid w:val="6E9309B1"/>
    <w:rsid w:val="6EB04D47"/>
    <w:rsid w:val="6ECA2E3C"/>
    <w:rsid w:val="6F0436D4"/>
    <w:rsid w:val="6F106451"/>
    <w:rsid w:val="6F1B4CFD"/>
    <w:rsid w:val="6F906926"/>
    <w:rsid w:val="6FA06B69"/>
    <w:rsid w:val="6FCB0793"/>
    <w:rsid w:val="6FD50757"/>
    <w:rsid w:val="70117A67"/>
    <w:rsid w:val="70260C04"/>
    <w:rsid w:val="705D2071"/>
    <w:rsid w:val="70A94143"/>
    <w:rsid w:val="70BD7BEF"/>
    <w:rsid w:val="70C90342"/>
    <w:rsid w:val="70E35A7C"/>
    <w:rsid w:val="70F155B2"/>
    <w:rsid w:val="70F73101"/>
    <w:rsid w:val="71496BB8"/>
    <w:rsid w:val="716D1F3D"/>
    <w:rsid w:val="717E039E"/>
    <w:rsid w:val="718317C1"/>
    <w:rsid w:val="71C66B47"/>
    <w:rsid w:val="71D42474"/>
    <w:rsid w:val="71FD1CD2"/>
    <w:rsid w:val="722241AD"/>
    <w:rsid w:val="72264E5A"/>
    <w:rsid w:val="722D66AE"/>
    <w:rsid w:val="72406B13"/>
    <w:rsid w:val="72834ED1"/>
    <w:rsid w:val="7286231F"/>
    <w:rsid w:val="728811CD"/>
    <w:rsid w:val="729D3D97"/>
    <w:rsid w:val="72CC4119"/>
    <w:rsid w:val="72D078F7"/>
    <w:rsid w:val="72F55AB7"/>
    <w:rsid w:val="73645E2A"/>
    <w:rsid w:val="73892119"/>
    <w:rsid w:val="73BD665F"/>
    <w:rsid w:val="73C117A4"/>
    <w:rsid w:val="73C67B9F"/>
    <w:rsid w:val="73E85EAC"/>
    <w:rsid w:val="74104956"/>
    <w:rsid w:val="745E6FF3"/>
    <w:rsid w:val="74644DD8"/>
    <w:rsid w:val="74655031"/>
    <w:rsid w:val="74697D7F"/>
    <w:rsid w:val="747A227C"/>
    <w:rsid w:val="74AE7F7A"/>
    <w:rsid w:val="74EC56A4"/>
    <w:rsid w:val="74F43EC3"/>
    <w:rsid w:val="75183646"/>
    <w:rsid w:val="754228C4"/>
    <w:rsid w:val="75453EE2"/>
    <w:rsid w:val="755A3C5E"/>
    <w:rsid w:val="75637EF1"/>
    <w:rsid w:val="756B5481"/>
    <w:rsid w:val="759A405B"/>
    <w:rsid w:val="75A93B65"/>
    <w:rsid w:val="760A5830"/>
    <w:rsid w:val="764D19B8"/>
    <w:rsid w:val="7662726E"/>
    <w:rsid w:val="76840DE5"/>
    <w:rsid w:val="769413F2"/>
    <w:rsid w:val="76CA1724"/>
    <w:rsid w:val="76E241C0"/>
    <w:rsid w:val="76E732D0"/>
    <w:rsid w:val="77170059"/>
    <w:rsid w:val="772E49C4"/>
    <w:rsid w:val="77822215"/>
    <w:rsid w:val="778F55D7"/>
    <w:rsid w:val="77A92C7B"/>
    <w:rsid w:val="77B96B73"/>
    <w:rsid w:val="77D15DB7"/>
    <w:rsid w:val="78085BF3"/>
    <w:rsid w:val="780F7736"/>
    <w:rsid w:val="781C0799"/>
    <w:rsid w:val="781D355E"/>
    <w:rsid w:val="783B3B38"/>
    <w:rsid w:val="784B342D"/>
    <w:rsid w:val="785C2829"/>
    <w:rsid w:val="788A6608"/>
    <w:rsid w:val="78BE2549"/>
    <w:rsid w:val="78EA0F9F"/>
    <w:rsid w:val="790243F1"/>
    <w:rsid w:val="793A7F5C"/>
    <w:rsid w:val="793B7903"/>
    <w:rsid w:val="798738C3"/>
    <w:rsid w:val="799B07B1"/>
    <w:rsid w:val="79C671EF"/>
    <w:rsid w:val="79C8630D"/>
    <w:rsid w:val="79EF4613"/>
    <w:rsid w:val="7A1475B1"/>
    <w:rsid w:val="7A5039A2"/>
    <w:rsid w:val="7A8A1532"/>
    <w:rsid w:val="7ABA3388"/>
    <w:rsid w:val="7AC24546"/>
    <w:rsid w:val="7B0A626B"/>
    <w:rsid w:val="7B446F42"/>
    <w:rsid w:val="7B550A89"/>
    <w:rsid w:val="7B81038D"/>
    <w:rsid w:val="7BB34364"/>
    <w:rsid w:val="7BC924AD"/>
    <w:rsid w:val="7BE918E6"/>
    <w:rsid w:val="7C111A4E"/>
    <w:rsid w:val="7C1E0C91"/>
    <w:rsid w:val="7C5D7BC8"/>
    <w:rsid w:val="7C86629E"/>
    <w:rsid w:val="7CE01C7B"/>
    <w:rsid w:val="7CEA6209"/>
    <w:rsid w:val="7D071F9C"/>
    <w:rsid w:val="7D127BD1"/>
    <w:rsid w:val="7D183EF1"/>
    <w:rsid w:val="7D2B5220"/>
    <w:rsid w:val="7D2B6815"/>
    <w:rsid w:val="7D2D6BAC"/>
    <w:rsid w:val="7DBA24A5"/>
    <w:rsid w:val="7DC27921"/>
    <w:rsid w:val="7DD30A52"/>
    <w:rsid w:val="7DE95B7F"/>
    <w:rsid w:val="7DF84014"/>
    <w:rsid w:val="7E02533C"/>
    <w:rsid w:val="7E3F2ED6"/>
    <w:rsid w:val="7E7F0292"/>
    <w:rsid w:val="7E812EDD"/>
    <w:rsid w:val="7EA21E5E"/>
    <w:rsid w:val="7EA75A89"/>
    <w:rsid w:val="7EC077AF"/>
    <w:rsid w:val="7F025FC7"/>
    <w:rsid w:val="7F07669F"/>
    <w:rsid w:val="7F206BB1"/>
    <w:rsid w:val="7F4219EB"/>
    <w:rsid w:val="7F4C28CF"/>
    <w:rsid w:val="7F4E65E2"/>
    <w:rsid w:val="7F5E259D"/>
    <w:rsid w:val="7F621095"/>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9"/>
    <w:qFormat/>
    <w:uiPriority w:val="0"/>
    <w:pPr>
      <w:spacing w:line="500" w:lineRule="exact"/>
      <w:ind w:firstLine="420" w:firstLineChars="200"/>
    </w:pPr>
    <w:rPr>
      <w:rFonts w:ascii="宋体" w:hAnsi="宋体" w:eastAsia="宋体" w:cs="Times New Roman"/>
      <w:szCs w:val="24"/>
    </w:rPr>
  </w:style>
  <w:style w:type="paragraph" w:styleId="6">
    <w:name w:val="Block Text"/>
    <w:basedOn w:val="1"/>
    <w:unhideWhenUsed/>
    <w:qFormat/>
    <w:uiPriority w:val="99"/>
    <w:pPr>
      <w:spacing w:line="80" w:lineRule="atLeast"/>
      <w:ind w:left="113" w:right="113"/>
    </w:pPr>
    <w:rPr>
      <w:rFonts w:ascii="Times New Roman" w:hAnsi="Times New Roman" w:eastAsia="黑体" w:cs="Times New Roman"/>
      <w:spacing w:val="-8"/>
      <w:sz w:val="28"/>
      <w:szCs w:val="28"/>
    </w:rPr>
  </w:style>
  <w:style w:type="paragraph" w:styleId="7">
    <w:name w:val="Plain Text"/>
    <w:basedOn w:val="1"/>
    <w:link w:val="30"/>
    <w:qFormat/>
    <w:uiPriority w:val="0"/>
    <w:pPr>
      <w:spacing w:line="380" w:lineRule="exact"/>
    </w:pPr>
    <w:rPr>
      <w:rFonts w:ascii="宋体" w:hAnsi="Courier New" w:eastAsia="宋体" w:cs="Times New Roman"/>
      <w:kern w:val="0"/>
      <w:szCs w:val="21"/>
    </w:rPr>
  </w:style>
  <w:style w:type="paragraph" w:styleId="8">
    <w:name w:val="Date"/>
    <w:basedOn w:val="1"/>
    <w:next w:val="1"/>
    <w:link w:val="49"/>
    <w:semiHidden/>
    <w:unhideWhenUsed/>
    <w:qFormat/>
    <w:uiPriority w:val="99"/>
    <w:pPr>
      <w:ind w:left="100" w:leftChars="2500"/>
    </w:pPr>
  </w:style>
  <w:style w:type="paragraph" w:styleId="9">
    <w:name w:val="Body Text Indent 2"/>
    <w:basedOn w:val="1"/>
    <w:link w:val="40"/>
    <w:unhideWhenUsed/>
    <w:qFormat/>
    <w:uiPriority w:val="0"/>
    <w:pPr>
      <w:spacing w:after="120" w:line="480" w:lineRule="auto"/>
      <w:ind w:left="420" w:leftChars="200"/>
    </w:pPr>
  </w:style>
  <w:style w:type="paragraph" w:styleId="10">
    <w:name w:val="Balloon Text"/>
    <w:basedOn w:val="1"/>
    <w:link w:val="35"/>
    <w:semiHidden/>
    <w:qFormat/>
    <w:uiPriority w:val="0"/>
    <w:pPr>
      <w:spacing w:line="380" w:lineRule="exact"/>
    </w:pPr>
    <w:rPr>
      <w:rFonts w:ascii="Times New Roman" w:hAnsi="Times New Roman" w:eastAsia="宋体" w:cs="Times New Roman"/>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0"/>
    <w:pPr>
      <w:widowControl/>
      <w:spacing w:before="100" w:beforeAutospacing="1" w:after="100" w:afterAutospacing="1" w:line="380" w:lineRule="exact"/>
      <w:jc w:val="left"/>
    </w:pPr>
    <w:rPr>
      <w:rFonts w:ascii="宋体" w:hAnsi="宋体" w:eastAsia="宋体" w:cs="Times New Roman"/>
      <w:kern w:val="0"/>
      <w:sz w:val="24"/>
      <w:szCs w:val="20"/>
    </w:rPr>
  </w:style>
  <w:style w:type="paragraph" w:styleId="14">
    <w:name w:val="Title"/>
    <w:basedOn w:val="1"/>
    <w:next w:val="1"/>
    <w:link w:val="28"/>
    <w:qFormat/>
    <w:uiPriority w:val="0"/>
    <w:pPr>
      <w:spacing w:before="240" w:after="60" w:line="380" w:lineRule="exact"/>
      <w:jc w:val="center"/>
      <w:outlineLvl w:val="0"/>
    </w:pPr>
    <w:rPr>
      <w:rFonts w:ascii="Cambria" w:hAnsi="Cambria" w:eastAsia="宋体" w:cs="Times New Roman"/>
      <w:b/>
      <w:bCs/>
      <w:sz w:val="32"/>
      <w:szCs w:val="32"/>
    </w:rPr>
  </w:style>
  <w:style w:type="table" w:styleId="16">
    <w:name w:val="Table Grid"/>
    <w:basedOn w:val="15"/>
    <w:qFormat/>
    <w:uiPriority w:val="0"/>
    <w:pPr>
      <w:widowControl w:val="0"/>
      <w:spacing w:line="3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qFormat/>
    <w:uiPriority w:val="99"/>
    <w:rPr>
      <w:color w:val="0000FF"/>
      <w:u w:val="single"/>
    </w:rPr>
  </w:style>
  <w:style w:type="character" w:customStyle="1" w:styleId="21">
    <w:name w:val="标题 2 Char"/>
    <w:basedOn w:val="17"/>
    <w:link w:val="3"/>
    <w:qFormat/>
    <w:uiPriority w:val="0"/>
    <w:rPr>
      <w:rFonts w:ascii="Arial" w:hAnsi="Arial" w:eastAsia="黑体" w:cs="Times New Roman"/>
      <w:b/>
      <w:bCs/>
      <w:sz w:val="32"/>
      <w:szCs w:val="32"/>
    </w:rPr>
  </w:style>
  <w:style w:type="character" w:customStyle="1" w:styleId="22">
    <w:name w:val="标题 1 Char"/>
    <w:basedOn w:val="17"/>
    <w:qFormat/>
    <w:uiPriority w:val="0"/>
    <w:rPr>
      <w:b/>
      <w:bCs/>
      <w:kern w:val="44"/>
      <w:sz w:val="44"/>
      <w:szCs w:val="44"/>
    </w:r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0"/>
    <w:rPr>
      <w:sz w:val="18"/>
      <w:szCs w:val="18"/>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paragraph" w:customStyle="1" w:styleId="26">
    <w:name w:val="Char"/>
    <w:basedOn w:val="1"/>
    <w:qFormat/>
    <w:uiPriority w:val="0"/>
    <w:pPr>
      <w:spacing w:line="380" w:lineRule="exact"/>
    </w:pPr>
    <w:rPr>
      <w:rFonts w:ascii="宋体" w:hAnsi="宋体" w:eastAsia="宋体" w:cs="Courier New"/>
      <w:sz w:val="32"/>
      <w:szCs w:val="32"/>
    </w:rPr>
  </w:style>
  <w:style w:type="paragraph" w:customStyle="1" w:styleId="27">
    <w:name w:val="Char5"/>
    <w:basedOn w:val="1"/>
    <w:semiHidden/>
    <w:qFormat/>
    <w:uiPriority w:val="0"/>
    <w:pPr>
      <w:tabs>
        <w:tab w:val="left" w:pos="750"/>
      </w:tabs>
      <w:spacing w:line="400" w:lineRule="exact"/>
      <w:ind w:left="750" w:hanging="750"/>
    </w:pPr>
    <w:rPr>
      <w:rFonts w:ascii="Times New Roman" w:hAnsi="Times New Roman" w:eastAsia="宋体" w:cs="Times New Roman"/>
      <w:sz w:val="24"/>
      <w:szCs w:val="24"/>
    </w:rPr>
  </w:style>
  <w:style w:type="character" w:customStyle="1" w:styleId="28">
    <w:name w:val="标题 Char"/>
    <w:basedOn w:val="17"/>
    <w:link w:val="14"/>
    <w:qFormat/>
    <w:uiPriority w:val="0"/>
    <w:rPr>
      <w:rFonts w:ascii="Cambria" w:hAnsi="Cambria" w:eastAsia="宋体" w:cs="Times New Roman"/>
      <w:b/>
      <w:bCs/>
      <w:sz w:val="32"/>
      <w:szCs w:val="32"/>
    </w:rPr>
  </w:style>
  <w:style w:type="character" w:customStyle="1" w:styleId="29">
    <w:name w:val="正文文本缩进 Char"/>
    <w:basedOn w:val="17"/>
    <w:link w:val="5"/>
    <w:qFormat/>
    <w:uiPriority w:val="0"/>
    <w:rPr>
      <w:rFonts w:ascii="宋体" w:hAnsi="宋体" w:eastAsia="宋体" w:cs="Times New Roman"/>
      <w:szCs w:val="24"/>
    </w:rPr>
  </w:style>
  <w:style w:type="character" w:customStyle="1" w:styleId="30">
    <w:name w:val="纯文本 Char"/>
    <w:basedOn w:val="17"/>
    <w:link w:val="7"/>
    <w:qFormat/>
    <w:uiPriority w:val="0"/>
    <w:rPr>
      <w:rFonts w:ascii="宋体" w:hAnsi="Courier New" w:eastAsia="宋体" w:cs="Times New Roman"/>
      <w:kern w:val="0"/>
      <w:szCs w:val="21"/>
    </w:rPr>
  </w:style>
  <w:style w:type="character" w:customStyle="1" w:styleId="31">
    <w:name w:val="标题 1 Char1"/>
    <w:link w:val="2"/>
    <w:qFormat/>
    <w:uiPriority w:val="0"/>
    <w:rPr>
      <w:rFonts w:ascii="Times New Roman" w:hAnsi="Times New Roman" w:eastAsia="宋体" w:cs="Times New Roman"/>
      <w:b/>
      <w:bCs/>
      <w:kern w:val="44"/>
      <w:sz w:val="44"/>
      <w:szCs w:val="44"/>
    </w:rPr>
  </w:style>
  <w:style w:type="paragraph" w:customStyle="1" w:styleId="32">
    <w:name w:val="Char4"/>
    <w:basedOn w:val="1"/>
    <w:qFormat/>
    <w:uiPriority w:val="0"/>
    <w:pPr>
      <w:spacing w:line="380" w:lineRule="exact"/>
    </w:pPr>
    <w:rPr>
      <w:rFonts w:ascii="宋体" w:hAnsi="宋体" w:eastAsia="宋体" w:cs="Courier New"/>
      <w:sz w:val="32"/>
      <w:szCs w:val="32"/>
    </w:rPr>
  </w:style>
  <w:style w:type="character" w:customStyle="1" w:styleId="33">
    <w:name w:val="style11"/>
    <w:basedOn w:val="17"/>
    <w:qFormat/>
    <w:uiPriority w:val="0"/>
    <w:rPr>
      <w:b/>
      <w:bCs/>
      <w:sz w:val="22"/>
      <w:szCs w:val="22"/>
    </w:rPr>
  </w:style>
  <w:style w:type="paragraph" w:customStyle="1" w:styleId="3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35">
    <w:name w:val="批注框文本 Char"/>
    <w:basedOn w:val="17"/>
    <w:link w:val="10"/>
    <w:semiHidden/>
    <w:qFormat/>
    <w:uiPriority w:val="0"/>
    <w:rPr>
      <w:rFonts w:ascii="Times New Roman" w:hAnsi="Times New Roman" w:eastAsia="宋体" w:cs="Times New Roman"/>
      <w:sz w:val="18"/>
      <w:szCs w:val="18"/>
    </w:rPr>
  </w:style>
  <w:style w:type="paragraph" w:customStyle="1" w:styleId="36">
    <w:name w:val="Char3"/>
    <w:basedOn w:val="1"/>
    <w:qFormat/>
    <w:uiPriority w:val="0"/>
    <w:pPr>
      <w:spacing w:line="380" w:lineRule="exact"/>
    </w:pPr>
    <w:rPr>
      <w:rFonts w:ascii="宋体" w:hAnsi="宋体" w:eastAsia="宋体" w:cs="Courier New"/>
      <w:sz w:val="32"/>
      <w:szCs w:val="32"/>
    </w:rPr>
  </w:style>
  <w:style w:type="paragraph" w:customStyle="1" w:styleId="37">
    <w:name w:val="p0"/>
    <w:basedOn w:val="1"/>
    <w:qFormat/>
    <w:uiPriority w:val="0"/>
    <w:pPr>
      <w:widowControl/>
      <w:spacing w:before="100" w:beforeAutospacing="1" w:after="100" w:afterAutospacing="1" w:line="380" w:lineRule="exact"/>
      <w:jc w:val="left"/>
    </w:pPr>
    <w:rPr>
      <w:rFonts w:ascii="宋体" w:hAnsi="宋体" w:eastAsia="宋体" w:cs="宋体"/>
      <w:kern w:val="0"/>
      <w:sz w:val="24"/>
      <w:szCs w:val="24"/>
    </w:rPr>
  </w:style>
  <w:style w:type="paragraph" w:customStyle="1" w:styleId="38">
    <w:name w:val="列出段落1"/>
    <w:basedOn w:val="1"/>
    <w:qFormat/>
    <w:uiPriority w:val="0"/>
    <w:pPr>
      <w:spacing w:line="380" w:lineRule="exact"/>
      <w:ind w:firstLine="420" w:firstLineChars="200"/>
    </w:pPr>
    <w:rPr>
      <w:rFonts w:ascii="Calibri" w:hAnsi="Calibri" w:eastAsia="宋体" w:cs="Times New Roman"/>
    </w:rPr>
  </w:style>
  <w:style w:type="paragraph" w:styleId="39">
    <w:name w:val="List Paragraph"/>
    <w:basedOn w:val="1"/>
    <w:qFormat/>
    <w:uiPriority w:val="34"/>
    <w:pPr>
      <w:spacing w:line="380" w:lineRule="exact"/>
      <w:ind w:firstLine="420" w:firstLineChars="200"/>
    </w:pPr>
  </w:style>
  <w:style w:type="character" w:customStyle="1" w:styleId="40">
    <w:name w:val="正文文本缩进 2 Char"/>
    <w:basedOn w:val="17"/>
    <w:link w:val="9"/>
    <w:qFormat/>
    <w:uiPriority w:val="0"/>
  </w:style>
  <w:style w:type="paragraph" w:customStyle="1" w:styleId="41">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2">
    <w:name w:val="Char2"/>
    <w:basedOn w:val="1"/>
    <w:qFormat/>
    <w:uiPriority w:val="0"/>
    <w:pPr>
      <w:spacing w:line="380" w:lineRule="exact"/>
    </w:pPr>
    <w:rPr>
      <w:rFonts w:ascii="宋体" w:hAnsi="宋体" w:eastAsia="宋体" w:cs="Courier New"/>
      <w:sz w:val="32"/>
      <w:szCs w:val="32"/>
    </w:rPr>
  </w:style>
  <w:style w:type="character" w:customStyle="1" w:styleId="43">
    <w:name w:val="con"/>
    <w:basedOn w:val="17"/>
    <w:qFormat/>
    <w:uiPriority w:val="0"/>
  </w:style>
  <w:style w:type="paragraph" w:customStyle="1" w:styleId="44">
    <w:name w:val="Char1"/>
    <w:basedOn w:val="1"/>
    <w:qFormat/>
    <w:uiPriority w:val="0"/>
    <w:rPr>
      <w:rFonts w:ascii="宋体" w:hAnsi="宋体" w:eastAsia="宋体" w:cs="Courier New"/>
      <w:sz w:val="32"/>
      <w:szCs w:val="32"/>
    </w:rPr>
  </w:style>
  <w:style w:type="paragraph" w:customStyle="1" w:styleId="45">
    <w:name w:val="样式1"/>
    <w:basedOn w:val="12"/>
    <w:link w:val="46"/>
    <w:qFormat/>
    <w:uiPriority w:val="0"/>
    <w:pPr>
      <w:pBdr>
        <w:bottom w:val="none" w:color="auto" w:sz="0" w:space="0"/>
      </w:pBdr>
    </w:pPr>
    <w:rPr>
      <w:rFonts w:ascii="Times New Roman" w:hAnsi="Times New Roman" w:eastAsia="宋体" w:cs="Times New Roman"/>
    </w:rPr>
  </w:style>
  <w:style w:type="character" w:customStyle="1" w:styleId="46">
    <w:name w:val="样式1 Char"/>
    <w:basedOn w:val="23"/>
    <w:link w:val="45"/>
    <w:qFormat/>
    <w:locked/>
    <w:uiPriority w:val="0"/>
    <w:rPr>
      <w:rFonts w:ascii="Times New Roman" w:hAnsi="Times New Roman" w:eastAsia="宋体" w:cs="Times New Roman"/>
      <w:sz w:val="18"/>
      <w:szCs w:val="18"/>
    </w:rPr>
  </w:style>
  <w:style w:type="character" w:customStyle="1" w:styleId="47">
    <w:name w:val="Char Char2"/>
    <w:qFormat/>
    <w:uiPriority w:val="0"/>
    <w:rPr>
      <w:rFonts w:eastAsia="宋体"/>
      <w:kern w:val="36"/>
      <w:sz w:val="24"/>
      <w:lang w:val="en-US" w:eastAsia="zh-CN" w:bidi="ar-SA"/>
    </w:rPr>
  </w:style>
  <w:style w:type="paragraph" w:customStyle="1" w:styleId="4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49">
    <w:name w:val="日期 Char"/>
    <w:basedOn w:val="17"/>
    <w:link w:val="8"/>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A1B85-7D6C-463B-A34E-50A4EDF7D815}">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22</Pages>
  <Words>7072</Words>
  <Characters>8655</Characters>
  <Lines>72</Lines>
  <Paragraphs>20</Paragraphs>
  <TotalTime>7</TotalTime>
  <ScaleCrop>false</ScaleCrop>
  <LinksUpToDate>false</LinksUpToDate>
  <CharactersWithSpaces>9716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2022-03-18T02:45:00Z</dcterms:created>
  <dc:creator>何秀丽</dc:creator>
  <cp:lastModifiedBy>杨长凤</cp:lastModifiedBy>
  <cp:lastPrinted>2022-03-07T06:37:00Z</cp:lastPrinted>
  <dcterms:modified xsi:type="dcterms:W3CDTF">2023-09-20T06:40:32Z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1423C9CDE8AD4B2089CC91A0A6DCD786</vt:lpwstr>
  </property>
</Properties>
</file>