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16" w:lineRule="exact"/>
        <w:ind w:right="-20"/>
        <w:jc w:val="center"/>
        <w:rPr>
          <w:rFonts w:ascii="Microsoft JhengHei" w:cs="Microsoft JhengHei" w:eastAsiaTheme="minorEastAsia"/>
          <w:b/>
          <w:spacing w:val="2"/>
          <w:kern w:val="0"/>
          <w:sz w:val="44"/>
          <w:szCs w:val="44"/>
        </w:rPr>
      </w:pPr>
      <w:r>
        <w:rPr>
          <w:rFonts w:hint="eastAsia" w:ascii="Microsoft JhengHei" w:cs="Microsoft JhengHei" w:eastAsiaTheme="minorEastAsia"/>
          <w:b/>
          <w:spacing w:val="2"/>
          <w:kern w:val="0"/>
          <w:sz w:val="44"/>
          <w:szCs w:val="44"/>
        </w:rPr>
        <w:t>广西大学本科毕业设计（论文）评议标准</w:t>
      </w:r>
    </w:p>
    <w:p>
      <w:pPr>
        <w:autoSpaceDE w:val="0"/>
        <w:autoSpaceDN w:val="0"/>
        <w:adjustRightInd w:val="0"/>
        <w:spacing w:line="416" w:lineRule="exact"/>
        <w:ind w:right="-20"/>
        <w:jc w:val="left"/>
        <w:rPr>
          <w:rFonts w:ascii="Microsoft JhengHei" w:cs="Microsoft JhengHei" w:eastAsiaTheme="minorEastAsia"/>
          <w:spacing w:val="2"/>
          <w:kern w:val="0"/>
          <w:sz w:val="28"/>
          <w:szCs w:val="28"/>
        </w:rPr>
      </w:pPr>
    </w:p>
    <w:p>
      <w:pPr>
        <w:autoSpaceDE w:val="0"/>
        <w:autoSpaceDN w:val="0"/>
        <w:adjustRightInd w:val="0"/>
        <w:spacing w:line="360" w:lineRule="auto"/>
        <w:ind w:left="102" w:firstLine="560" w:firstLineChars="200"/>
        <w:jc w:val="left"/>
        <w:rPr>
          <w:rFonts w:cs="Microsoft JhengHei" w:asciiTheme="minorEastAsia" w:hAnsiTheme="minorEastAsia" w:eastAsiaTheme="minorEastAsia"/>
          <w:kern w:val="0"/>
          <w:sz w:val="28"/>
          <w:szCs w:val="28"/>
        </w:rPr>
      </w:pPr>
      <w:r>
        <w:rPr>
          <w:rFonts w:hint="eastAsia" w:cs="Microsoft JhengHei" w:asciiTheme="minorEastAsia" w:hAnsiTheme="minorEastAsia" w:eastAsiaTheme="minorEastAsia"/>
          <w:kern w:val="0"/>
          <w:sz w:val="28"/>
          <w:szCs w:val="28"/>
        </w:rPr>
        <w:t>本科毕业设计（论文）旨在培养学生科学研究能力、综合运用所学理论知识和技能解决复杂实际问题的能力，从总体上考查学生本科阶段学习所达到的学业水平。本科毕业设计（论文）评议重点对选题意义和质量、写作安排、逻辑构建、专业能力、学术规范、创新性及论文价值等考察。</w:t>
      </w:r>
    </w:p>
    <w:p>
      <w:pPr>
        <w:autoSpaceDE w:val="0"/>
        <w:autoSpaceDN w:val="0"/>
        <w:adjustRightInd w:val="0"/>
        <w:spacing w:line="360" w:lineRule="auto"/>
        <w:ind w:firstLine="562" w:firstLineChars="200"/>
        <w:jc w:val="left"/>
        <w:rPr>
          <w:rFonts w:cs="Microsoft JhengHei" w:asciiTheme="minorEastAsia" w:hAnsiTheme="minorEastAsia" w:eastAsiaTheme="minorEastAsia"/>
          <w:b/>
          <w:kern w:val="0"/>
          <w:sz w:val="28"/>
          <w:szCs w:val="28"/>
        </w:rPr>
      </w:pPr>
      <w:r>
        <w:rPr>
          <w:rFonts w:hint="eastAsia" w:cs="Microsoft JhengHei" w:asciiTheme="minorEastAsia" w:hAnsiTheme="minorEastAsia" w:eastAsiaTheme="minorEastAsia"/>
          <w:b/>
          <w:kern w:val="0"/>
          <w:sz w:val="28"/>
          <w:szCs w:val="28"/>
        </w:rPr>
        <w:t>一、理工农林动医类本科毕业设计（论文）评议要素</w:t>
      </w:r>
    </w:p>
    <w:tbl>
      <w:tblPr>
        <w:tblStyle w:val="4"/>
        <w:tblW w:w="9702" w:type="dxa"/>
        <w:jc w:val="center"/>
        <w:tblLayout w:type="fixed"/>
        <w:tblCellMar>
          <w:top w:w="0" w:type="dxa"/>
          <w:left w:w="0" w:type="dxa"/>
          <w:bottom w:w="0" w:type="dxa"/>
          <w:right w:w="0" w:type="dxa"/>
        </w:tblCellMar>
      </w:tblPr>
      <w:tblGrid>
        <w:gridCol w:w="1302"/>
        <w:gridCol w:w="7465"/>
        <w:gridCol w:w="935"/>
      </w:tblGrid>
      <w:tr>
        <w:tblPrEx>
          <w:tblCellMar>
            <w:top w:w="0" w:type="dxa"/>
            <w:left w:w="0" w:type="dxa"/>
            <w:bottom w:w="0" w:type="dxa"/>
            <w:right w:w="0" w:type="dxa"/>
          </w:tblCellMar>
        </w:tblPrEx>
        <w:trPr>
          <w:trHeight w:val="607"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评价指标</w:t>
            </w:r>
          </w:p>
        </w:tc>
        <w:tc>
          <w:tcPr>
            <w:tcW w:w="74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评分依据</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分值</w:t>
            </w:r>
          </w:p>
        </w:tc>
      </w:tr>
      <w:tr>
        <w:tblPrEx>
          <w:tblCellMar>
            <w:top w:w="0" w:type="dxa"/>
            <w:left w:w="0" w:type="dxa"/>
            <w:bottom w:w="0" w:type="dxa"/>
            <w:right w:w="0" w:type="dxa"/>
          </w:tblCellMar>
        </w:tblPrEx>
        <w:trPr>
          <w:trHeight w:val="5943"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选题意义</w:t>
            </w:r>
          </w:p>
        </w:tc>
        <w:tc>
          <w:tcPr>
            <w:tcW w:w="74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1.题目设计合理程度</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紧密结合本专业特点，符合本专业的培养目标，系统地运用所学的专业知识和专业技能，角度新颖，难度适宜，达到教学大纲对学生的要求。</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2.选题的理论意义和实用价值，理论与实际的联系程度</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选题能与社会生产实践、工程实际、实验室建设或当前的科研重点结合，具有一定的理论价值或实践价值。</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3.对本学科及相关学科领域国内外发展状况和学术动态的了解程度。</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选题范围合理，除广泛涉猎本学科、本专业领域外，还能适当延伸至与选题相关的其他领域，收集的文献翔实可靠，能够比较全面地占有相关领域的资料。</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20</w:t>
            </w:r>
          </w:p>
        </w:tc>
      </w:tr>
      <w:tr>
        <w:tblPrEx>
          <w:tblCellMar>
            <w:top w:w="0" w:type="dxa"/>
            <w:left w:w="0" w:type="dxa"/>
            <w:bottom w:w="0" w:type="dxa"/>
            <w:right w:w="0" w:type="dxa"/>
          </w:tblCellMar>
        </w:tblPrEx>
        <w:trPr>
          <w:trHeight w:val="1612"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写作安排</w:t>
            </w:r>
          </w:p>
        </w:tc>
        <w:tc>
          <w:tcPr>
            <w:tcW w:w="74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1.写作计划的可行性及实际性</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2.写作任务的明确性与合理性</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3.研究方法选择是否严谨、科学</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10</w:t>
            </w:r>
          </w:p>
        </w:tc>
      </w:tr>
      <w:tr>
        <w:tblPrEx>
          <w:tblCellMar>
            <w:top w:w="0" w:type="dxa"/>
            <w:left w:w="0" w:type="dxa"/>
            <w:bottom w:w="0" w:type="dxa"/>
            <w:right w:w="0" w:type="dxa"/>
          </w:tblCellMar>
        </w:tblPrEx>
        <w:trPr>
          <w:trHeight w:val="1570"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2" w:right="-2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逻辑构建</w:t>
            </w:r>
          </w:p>
        </w:tc>
        <w:tc>
          <w:tcPr>
            <w:tcW w:w="74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1.论文写作、论证及结构等方面逻辑的严密性</w:t>
            </w:r>
          </w:p>
          <w:p>
            <w:pPr>
              <w:autoSpaceDE w:val="0"/>
              <w:autoSpaceDN w:val="0"/>
              <w:adjustRightInd w:val="0"/>
              <w:snapToGrid w:val="0"/>
              <w:spacing w:line="360" w:lineRule="auto"/>
              <w:ind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设计说明书或论文思路清晰，内容正确，条理分明，语言简洁，文章结构严谨。</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93"/>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15</w:t>
            </w:r>
          </w:p>
        </w:tc>
      </w:tr>
      <w:tr>
        <w:tblPrEx>
          <w:tblCellMar>
            <w:top w:w="0" w:type="dxa"/>
            <w:left w:w="0" w:type="dxa"/>
            <w:bottom w:w="0" w:type="dxa"/>
            <w:right w:w="0" w:type="dxa"/>
          </w:tblCellMar>
        </w:tblPrEx>
        <w:trPr>
          <w:trHeight w:val="1995"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专业能力</w:t>
            </w:r>
          </w:p>
        </w:tc>
        <w:tc>
          <w:tcPr>
            <w:tcW w:w="74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1.设计（论文）体现专业理论基础的扎实程度</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2.本学科及相关学科领域专门知识的系统性</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3.设计（论文）内容是否能够反映学生运用所学理论知识综合解决实际问题的能力</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392"/>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15</w:t>
            </w:r>
          </w:p>
        </w:tc>
      </w:tr>
      <w:tr>
        <w:tblPrEx>
          <w:tblCellMar>
            <w:top w:w="0" w:type="dxa"/>
            <w:left w:w="0" w:type="dxa"/>
            <w:bottom w:w="0" w:type="dxa"/>
            <w:right w:w="0" w:type="dxa"/>
          </w:tblCellMar>
        </w:tblPrEx>
        <w:trPr>
          <w:trHeight w:val="4106"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学术规范</w:t>
            </w:r>
          </w:p>
        </w:tc>
        <w:tc>
          <w:tcPr>
            <w:tcW w:w="74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1.引文、书写格式及图表的规范性，学风的严谨性</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符合论文写作范式，项目齐全（中文和外文摘要、目录、正文、图表、图纸、参考文献、附录等），注释规范完整，遵照《广西大学本科生毕业设计（论文）基本规范要求》。</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2.论文语言表达的准确性</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符合科学论文写作的基本要求，论文中的技术用语和计量单位、格式、图表、数据、各种资料的运用及引用准确规范。</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3.实验设计合理，实验数据准确可靠，理论分析与计算正确</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30</w:t>
            </w:r>
          </w:p>
        </w:tc>
      </w:tr>
      <w:tr>
        <w:tblPrEx>
          <w:tblCellMar>
            <w:top w:w="0" w:type="dxa"/>
            <w:left w:w="0" w:type="dxa"/>
            <w:bottom w:w="0" w:type="dxa"/>
            <w:right w:w="0" w:type="dxa"/>
          </w:tblCellMar>
        </w:tblPrEx>
        <w:trPr>
          <w:trHeight w:val="2420"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6"/>
              <w:jc w:val="both"/>
              <w:rPr>
                <w:rFonts w:hint="default" w:cs="Microsoft JhengHei" w:asciiTheme="minorEastAsia" w:hAnsiTheme="minorEastAsia" w:eastAsiaTheme="minorEastAsia"/>
                <w:kern w:val="0"/>
                <w:sz w:val="24"/>
                <w:lang w:val="en-US" w:eastAsia="zh-CN"/>
              </w:rPr>
            </w:pPr>
            <w:r>
              <w:rPr>
                <w:rFonts w:hint="eastAsia" w:cs="Microsoft JhengHei" w:asciiTheme="minorEastAsia" w:hAnsiTheme="minorEastAsia" w:eastAsiaTheme="minorEastAsia"/>
                <w:kern w:val="0"/>
                <w:sz w:val="24"/>
              </w:rPr>
              <w:t>创新性及论文价值</w:t>
            </w:r>
            <w:r>
              <w:rPr>
                <w:rFonts w:hint="eastAsia" w:cs="Microsoft JhengHei" w:asciiTheme="minorEastAsia" w:hAnsiTheme="minorEastAsia" w:eastAsiaTheme="minorEastAsia"/>
                <w:kern w:val="0"/>
                <w:sz w:val="24"/>
                <w:lang w:val="en-US" w:eastAsia="zh-CN"/>
              </w:rPr>
              <w:t>(*)</w:t>
            </w:r>
          </w:p>
        </w:tc>
        <w:tc>
          <w:tcPr>
            <w:tcW w:w="74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1.论文提出的新见解、新方法所具有的价值</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设计（论文）有创新意识，研究方法新颖，研究成果有改进或有独特见解。</w:t>
            </w:r>
          </w:p>
          <w:p>
            <w:pPr>
              <w:autoSpaceDE w:val="0"/>
              <w:autoSpaceDN w:val="0"/>
              <w:adjustRightInd w:val="0"/>
              <w:spacing w:line="360" w:lineRule="auto"/>
              <w:ind w:right="-20" w:firstLine="480" w:firstLineChars="200"/>
              <w:jc w:val="both"/>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2.论</w:t>
            </w:r>
            <w:bookmarkStart w:id="0" w:name="_GoBack"/>
            <w:bookmarkEnd w:id="0"/>
            <w:r>
              <w:rPr>
                <w:rFonts w:hint="eastAsia" w:cs="Microsoft JhengHei" w:asciiTheme="minorEastAsia" w:hAnsiTheme="minorEastAsia" w:eastAsiaTheme="minorEastAsia"/>
                <w:kern w:val="0"/>
                <w:sz w:val="24"/>
              </w:rPr>
              <w:t>文成果对学科进步、学科相关问题解决、经济社会发展等方面产生的影响或作用。</w:t>
            </w:r>
          </w:p>
        </w:tc>
        <w:tc>
          <w:tcPr>
            <w:tcW w:w="9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92"/>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10</w:t>
            </w:r>
          </w:p>
        </w:tc>
      </w:tr>
    </w:tbl>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widowControl/>
        <w:jc w:val="left"/>
        <w:rPr>
          <w:rFonts w:cs="Microsoft JhengHei" w:asciiTheme="minorEastAsia" w:hAnsiTheme="minorEastAsia" w:eastAsiaTheme="minorEastAsia"/>
          <w:kern w:val="0"/>
          <w:sz w:val="28"/>
          <w:szCs w:val="28"/>
        </w:rPr>
      </w:pPr>
      <w:r>
        <w:rPr>
          <w:rFonts w:cs="Microsoft JhengHei" w:asciiTheme="minorEastAsia" w:hAnsiTheme="minorEastAsia" w:eastAsiaTheme="minorEastAsia"/>
          <w:kern w:val="0"/>
          <w:sz w:val="28"/>
          <w:szCs w:val="28"/>
        </w:rPr>
        <w:br w:type="page"/>
      </w:r>
    </w:p>
    <w:p>
      <w:pPr>
        <w:autoSpaceDE w:val="0"/>
        <w:autoSpaceDN w:val="0"/>
        <w:adjustRightInd w:val="0"/>
        <w:spacing w:line="360" w:lineRule="auto"/>
        <w:ind w:firstLine="560"/>
        <w:jc w:val="left"/>
        <w:rPr>
          <w:rFonts w:cs="Microsoft JhengHei" w:asciiTheme="minorEastAsia" w:hAnsiTheme="minorEastAsia" w:eastAsiaTheme="minorEastAsia"/>
          <w:b/>
          <w:kern w:val="0"/>
          <w:sz w:val="28"/>
          <w:szCs w:val="28"/>
        </w:rPr>
      </w:pPr>
      <w:r>
        <w:rPr>
          <w:rFonts w:hint="eastAsia" w:cs="Microsoft JhengHei" w:asciiTheme="minorEastAsia" w:hAnsiTheme="minorEastAsia" w:eastAsiaTheme="minorEastAsia"/>
          <w:b/>
          <w:kern w:val="0"/>
          <w:sz w:val="28"/>
          <w:szCs w:val="28"/>
        </w:rPr>
        <w:t>二、文科类本科毕业设计（论文）评议要素</w:t>
      </w:r>
    </w:p>
    <w:p>
      <w:pPr>
        <w:ind w:firstLine="560"/>
      </w:pPr>
      <w:r>
        <w:rPr>
          <w:rFonts w:hint="eastAsia" w:cs="Microsoft JhengHei" w:asciiTheme="minorEastAsia" w:hAnsiTheme="minorEastAsia" w:eastAsiaTheme="minorEastAsia"/>
          <w:kern w:val="0"/>
          <w:sz w:val="28"/>
          <w:szCs w:val="28"/>
        </w:rPr>
        <w:t>文科类包括哲学类、经济学类、法学类、教育学类、文学类、管理类。</w:t>
      </w:r>
    </w:p>
    <w:tbl>
      <w:tblPr>
        <w:tblStyle w:val="4"/>
        <w:tblW w:w="9693" w:type="dxa"/>
        <w:jc w:val="center"/>
        <w:tblLayout w:type="fixed"/>
        <w:tblCellMar>
          <w:top w:w="0" w:type="dxa"/>
          <w:left w:w="0" w:type="dxa"/>
          <w:bottom w:w="0" w:type="dxa"/>
          <w:right w:w="0" w:type="dxa"/>
        </w:tblCellMar>
      </w:tblPr>
      <w:tblGrid>
        <w:gridCol w:w="1302"/>
        <w:gridCol w:w="7461"/>
        <w:gridCol w:w="930"/>
      </w:tblGrid>
      <w:tr>
        <w:tblPrEx>
          <w:tblCellMar>
            <w:top w:w="0" w:type="dxa"/>
            <w:left w:w="0" w:type="dxa"/>
            <w:bottom w:w="0" w:type="dxa"/>
            <w:right w:w="0" w:type="dxa"/>
          </w:tblCellMar>
        </w:tblPrEx>
        <w:trPr>
          <w:trHeight w:val="539"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评价指标</w:t>
            </w:r>
          </w:p>
        </w:tc>
        <w:tc>
          <w:tcPr>
            <w:tcW w:w="746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评分依据</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分值</w:t>
            </w:r>
          </w:p>
        </w:tc>
      </w:tr>
      <w:tr>
        <w:tblPrEx>
          <w:tblCellMar>
            <w:top w:w="0" w:type="dxa"/>
            <w:left w:w="0" w:type="dxa"/>
            <w:bottom w:w="0" w:type="dxa"/>
            <w:right w:w="0" w:type="dxa"/>
          </w:tblCellMar>
        </w:tblPrEx>
        <w:trPr>
          <w:trHeight w:val="5664"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选题意义</w:t>
            </w:r>
          </w:p>
        </w:tc>
        <w:tc>
          <w:tcPr>
            <w:tcW w:w="746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1.题目设计合理程度</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紧密结合本专业特点，符合本专业的培养目标，系统地运用所学的专业知识和专业技能，角度新颖，难度适宜，达到教学大纲对学生的要求。</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2.选题的理论意义和实用价值，理论与实际的联系程度</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 xml:space="preserve">注重结合学科发展新动态，关注本学科、本专业的学术热点，具有一定的理论意义，与社会生活密切相关，实践价值高。        </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3.对本学科及相关学科领域国内外发展状况和学术动态的了解程度</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选题范围合理，除广泛涉猎本学科、本专业领域外，还能适当延伸至与选题相关的其他领域，收集的文献翔实可靠，能够比较全面地占有相关领域的资料。</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20</w:t>
            </w:r>
          </w:p>
        </w:tc>
      </w:tr>
      <w:tr>
        <w:tblPrEx>
          <w:tblCellMar>
            <w:top w:w="0" w:type="dxa"/>
            <w:left w:w="0" w:type="dxa"/>
            <w:bottom w:w="0" w:type="dxa"/>
            <w:right w:w="0" w:type="dxa"/>
          </w:tblCellMar>
        </w:tblPrEx>
        <w:trPr>
          <w:trHeight w:val="1612"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写作安排</w:t>
            </w:r>
          </w:p>
        </w:tc>
        <w:tc>
          <w:tcPr>
            <w:tcW w:w="746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1.写作计划的可行性及实际性</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2.写作任务的明确性与合理性</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3.研究方法选择是否严谨、科学</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10</w:t>
            </w:r>
          </w:p>
        </w:tc>
      </w:tr>
      <w:tr>
        <w:tblPrEx>
          <w:tblCellMar>
            <w:top w:w="0" w:type="dxa"/>
            <w:left w:w="0" w:type="dxa"/>
            <w:bottom w:w="0" w:type="dxa"/>
            <w:right w:w="0" w:type="dxa"/>
          </w:tblCellMar>
        </w:tblPrEx>
        <w:trPr>
          <w:trHeight w:val="1443"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逻辑构建</w:t>
            </w:r>
          </w:p>
        </w:tc>
        <w:tc>
          <w:tcPr>
            <w:tcW w:w="746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1.论文写作、论证及结构等方面逻辑的严密性</w:t>
            </w:r>
          </w:p>
          <w:p>
            <w:pPr>
              <w:autoSpaceDE w:val="0"/>
              <w:autoSpaceDN w:val="0"/>
              <w:adjustRightInd w:val="0"/>
              <w:snapToGrid w:val="0"/>
              <w:spacing w:line="360" w:lineRule="auto"/>
              <w:ind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论文立论正确，观点鲜明，论据充分，论证有力，思路清晰，语句简洁流畅，结构完整。</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93"/>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15</w:t>
            </w:r>
          </w:p>
        </w:tc>
      </w:tr>
      <w:tr>
        <w:tblPrEx>
          <w:tblCellMar>
            <w:top w:w="0" w:type="dxa"/>
            <w:left w:w="0" w:type="dxa"/>
            <w:bottom w:w="0" w:type="dxa"/>
            <w:right w:w="0" w:type="dxa"/>
          </w:tblCellMar>
        </w:tblPrEx>
        <w:trPr>
          <w:trHeight w:val="2066"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专业能力</w:t>
            </w:r>
          </w:p>
        </w:tc>
        <w:tc>
          <w:tcPr>
            <w:tcW w:w="746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1.论文体现专业理论基础的扎实程度</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2.本学科及相关学科领域专门知识的系统性</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3.论文内容是否能够反映学生运用所学理论知识综合解决本学科相关实践问题的能力</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392"/>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15</w:t>
            </w:r>
          </w:p>
        </w:tc>
      </w:tr>
      <w:tr>
        <w:tblPrEx>
          <w:tblCellMar>
            <w:top w:w="0" w:type="dxa"/>
            <w:left w:w="0" w:type="dxa"/>
            <w:bottom w:w="0" w:type="dxa"/>
            <w:right w:w="0" w:type="dxa"/>
          </w:tblCellMar>
        </w:tblPrEx>
        <w:trPr>
          <w:trHeight w:val="2562"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学术规范</w:t>
            </w:r>
          </w:p>
        </w:tc>
        <w:tc>
          <w:tcPr>
            <w:tcW w:w="746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1.引文、书写格式及图表的规范性，学风的严谨性</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符合论文写作范式，项目齐全（中问和外文摘要、目录、正文、参考文献、附录等），注释规范完整，遵照《广西大学本科生毕业设计（论文）基本规范要求》。</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2.论文语言表达的准确性</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30</w:t>
            </w:r>
          </w:p>
        </w:tc>
      </w:tr>
      <w:tr>
        <w:tblPrEx>
          <w:tblCellMar>
            <w:top w:w="0" w:type="dxa"/>
            <w:left w:w="0" w:type="dxa"/>
            <w:bottom w:w="0" w:type="dxa"/>
            <w:right w:w="0" w:type="dxa"/>
          </w:tblCellMar>
        </w:tblPrEx>
        <w:trPr>
          <w:trHeight w:val="2280"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6"/>
              <w:rPr>
                <w:rFonts w:hint="default" w:cs="Microsoft JhengHei" w:asciiTheme="minorEastAsia" w:hAnsiTheme="minorEastAsia" w:eastAsiaTheme="minorEastAsia"/>
                <w:kern w:val="0"/>
                <w:sz w:val="24"/>
                <w:lang w:val="en-US" w:eastAsia="zh-CN"/>
              </w:rPr>
            </w:pPr>
            <w:r>
              <w:rPr>
                <w:rFonts w:hint="eastAsia" w:cs="Microsoft JhengHei" w:asciiTheme="minorEastAsia" w:hAnsiTheme="minorEastAsia" w:eastAsiaTheme="minorEastAsia"/>
                <w:kern w:val="0"/>
                <w:sz w:val="24"/>
              </w:rPr>
              <w:t>创新性及论文价值</w:t>
            </w:r>
            <w:r>
              <w:rPr>
                <w:rFonts w:hint="eastAsia" w:cs="Microsoft JhengHei" w:asciiTheme="minorEastAsia" w:hAnsiTheme="minorEastAsia" w:eastAsiaTheme="minorEastAsia"/>
                <w:kern w:val="0"/>
                <w:sz w:val="24"/>
                <w:lang w:val="en-US" w:eastAsia="zh-CN"/>
              </w:rPr>
              <w:t>(*)</w:t>
            </w:r>
          </w:p>
        </w:tc>
        <w:tc>
          <w:tcPr>
            <w:tcW w:w="746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1.论文提出的新见解、新方法所具有的价值</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研究成果有助于学科的发展和理论创新，或在前人的基础上有所发展，应用性研究对于实际工作具有一定意义。</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2.论文成果对学科进步、经济社会发展等方面产生的影响或作用。</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92"/>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10</w:t>
            </w:r>
          </w:p>
        </w:tc>
      </w:tr>
    </w:tbl>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ind w:firstLine="560"/>
        <w:jc w:val="left"/>
        <w:rPr>
          <w:rFonts w:cs="Microsoft JhengHei" w:asciiTheme="minorEastAsia" w:hAnsiTheme="minorEastAsia" w:eastAsiaTheme="minorEastAsia"/>
          <w:b/>
          <w:kern w:val="0"/>
          <w:sz w:val="28"/>
          <w:szCs w:val="28"/>
        </w:rPr>
      </w:pPr>
      <w:r>
        <w:rPr>
          <w:rFonts w:hint="eastAsia" w:cs="Microsoft JhengHei" w:asciiTheme="minorEastAsia" w:hAnsiTheme="minorEastAsia" w:eastAsiaTheme="minorEastAsia"/>
          <w:b/>
          <w:kern w:val="0"/>
          <w:sz w:val="28"/>
          <w:szCs w:val="28"/>
        </w:rPr>
        <w:t>三、艺术类本科毕业设计（论文）评议要素</w:t>
      </w:r>
    </w:p>
    <w:tbl>
      <w:tblPr>
        <w:tblStyle w:val="4"/>
        <w:tblW w:w="9783" w:type="dxa"/>
        <w:jc w:val="center"/>
        <w:tblLayout w:type="fixed"/>
        <w:tblCellMar>
          <w:top w:w="0" w:type="dxa"/>
          <w:left w:w="0" w:type="dxa"/>
          <w:bottom w:w="0" w:type="dxa"/>
          <w:right w:w="0" w:type="dxa"/>
        </w:tblCellMar>
      </w:tblPr>
      <w:tblGrid>
        <w:gridCol w:w="1302"/>
        <w:gridCol w:w="7506"/>
        <w:gridCol w:w="975"/>
      </w:tblGrid>
      <w:tr>
        <w:tblPrEx>
          <w:tblCellMar>
            <w:top w:w="0" w:type="dxa"/>
            <w:left w:w="0" w:type="dxa"/>
            <w:bottom w:w="0" w:type="dxa"/>
            <w:right w:w="0" w:type="dxa"/>
          </w:tblCellMar>
        </w:tblPrEx>
        <w:trPr>
          <w:trHeight w:val="613"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评价指标</w:t>
            </w:r>
          </w:p>
        </w:tc>
        <w:tc>
          <w:tcPr>
            <w:tcW w:w="75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评分依据</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分值</w:t>
            </w:r>
          </w:p>
        </w:tc>
      </w:tr>
      <w:tr>
        <w:tblPrEx>
          <w:tblCellMar>
            <w:top w:w="0" w:type="dxa"/>
            <w:left w:w="0" w:type="dxa"/>
            <w:bottom w:w="0" w:type="dxa"/>
            <w:right w:w="0" w:type="dxa"/>
          </w:tblCellMar>
        </w:tblPrEx>
        <w:trPr>
          <w:trHeight w:val="2785"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选题意义</w:t>
            </w:r>
          </w:p>
        </w:tc>
        <w:tc>
          <w:tcPr>
            <w:tcW w:w="75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1.选题新颖程度及难易程度</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题目紧密结合本专业特点，符合本专业的培养目标，角度新颖，难度适宜。</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2.学术文献查阅情况及实地调研情况</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收集的文献翔实可靠，能够比较全面地占有相关领域的资料，对设计（论文）的写作有有力的支撑。</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20</w:t>
            </w:r>
          </w:p>
        </w:tc>
      </w:tr>
      <w:tr>
        <w:tblPrEx>
          <w:tblCellMar>
            <w:top w:w="0" w:type="dxa"/>
            <w:left w:w="0" w:type="dxa"/>
            <w:bottom w:w="0" w:type="dxa"/>
            <w:right w:w="0" w:type="dxa"/>
          </w:tblCellMar>
        </w:tblPrEx>
        <w:trPr>
          <w:trHeight w:val="1612"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写作安排</w:t>
            </w:r>
          </w:p>
        </w:tc>
        <w:tc>
          <w:tcPr>
            <w:tcW w:w="75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1.写作计划的可行性及实际性</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2.写作任务的明确性与合理性</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3.研究方法选择是否严谨、科学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10</w:t>
            </w:r>
          </w:p>
        </w:tc>
      </w:tr>
      <w:tr>
        <w:tblPrEx>
          <w:tblCellMar>
            <w:top w:w="0" w:type="dxa"/>
            <w:left w:w="0" w:type="dxa"/>
            <w:bottom w:w="0" w:type="dxa"/>
            <w:right w:w="0" w:type="dxa"/>
          </w:tblCellMar>
        </w:tblPrEx>
        <w:trPr>
          <w:trHeight w:val="855"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逻辑构建</w:t>
            </w:r>
          </w:p>
        </w:tc>
        <w:tc>
          <w:tcPr>
            <w:tcW w:w="75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论文写作、论证及结构等方面逻辑的严密性。</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93"/>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15</w:t>
            </w:r>
          </w:p>
        </w:tc>
      </w:tr>
      <w:tr>
        <w:tblPrEx>
          <w:tblCellMar>
            <w:top w:w="0" w:type="dxa"/>
            <w:left w:w="0" w:type="dxa"/>
            <w:bottom w:w="0" w:type="dxa"/>
            <w:right w:w="0" w:type="dxa"/>
          </w:tblCellMar>
        </w:tblPrEx>
        <w:trPr>
          <w:trHeight w:val="1074"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专业能力</w:t>
            </w:r>
          </w:p>
        </w:tc>
        <w:tc>
          <w:tcPr>
            <w:tcW w:w="75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版面立意明确，整体创意新颖，色调和谐，标注规范，说明文字干练、达意。</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392"/>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15</w:t>
            </w:r>
          </w:p>
        </w:tc>
      </w:tr>
      <w:tr>
        <w:tblPrEx>
          <w:tblCellMar>
            <w:top w:w="0" w:type="dxa"/>
            <w:left w:w="0" w:type="dxa"/>
            <w:bottom w:w="0" w:type="dxa"/>
            <w:right w:w="0" w:type="dxa"/>
          </w:tblCellMar>
        </w:tblPrEx>
        <w:trPr>
          <w:trHeight w:val="2704"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2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学术规范</w:t>
            </w:r>
          </w:p>
        </w:tc>
        <w:tc>
          <w:tcPr>
            <w:tcW w:w="75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1.引文、书写格式及图表的规范性，学风的严谨性</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符合论文写作范式，项目齐全（中文和外文摘要、目录、正文、参考文献、附录等），注释规范完整，遵照《广西大学本科生毕业设计（论文）基本规范要求》。</w:t>
            </w:r>
          </w:p>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2.论文语言表达的准确性</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405"/>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30</w:t>
            </w:r>
          </w:p>
        </w:tc>
      </w:tr>
      <w:tr>
        <w:tblPrEx>
          <w:tblCellMar>
            <w:top w:w="0" w:type="dxa"/>
            <w:left w:w="0" w:type="dxa"/>
            <w:bottom w:w="0" w:type="dxa"/>
            <w:right w:w="0" w:type="dxa"/>
          </w:tblCellMar>
        </w:tblPrEx>
        <w:trPr>
          <w:trHeight w:val="1411" w:hRule="exac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6"/>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创新性及论文价值</w:t>
            </w:r>
            <w:r>
              <w:rPr>
                <w:rFonts w:hint="eastAsia" w:cs="Microsoft JhengHei" w:asciiTheme="minorEastAsia" w:hAnsiTheme="minorEastAsia" w:eastAsiaTheme="minorEastAsia"/>
                <w:kern w:val="0"/>
                <w:sz w:val="24"/>
                <w:lang w:val="en-US" w:eastAsia="zh-CN"/>
              </w:rPr>
              <w:t>(*)</w:t>
            </w:r>
          </w:p>
        </w:tc>
        <w:tc>
          <w:tcPr>
            <w:tcW w:w="75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right="-20" w:firstLine="480" w:firstLineChars="200"/>
              <w:rPr>
                <w:rFonts w:cs="Microsoft JhengHei" w:asciiTheme="minorEastAsia" w:hAnsiTheme="minorEastAsia" w:eastAsiaTheme="minorEastAsia"/>
                <w:kern w:val="0"/>
                <w:sz w:val="24"/>
              </w:rPr>
            </w:pPr>
            <w:r>
              <w:rPr>
                <w:rFonts w:hint="eastAsia" w:cs="Microsoft JhengHei" w:asciiTheme="minorEastAsia" w:hAnsiTheme="minorEastAsia" w:eastAsiaTheme="minorEastAsia"/>
                <w:kern w:val="0"/>
                <w:sz w:val="24"/>
              </w:rPr>
              <w:t>论文成果对学科进步、艺术领域发展等方面产生的影响或作用。</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ind w:left="102" w:right="392"/>
              <w:jc w:val="center"/>
              <w:rPr>
                <w:rFonts w:cs="Microsoft JhengHei" w:asciiTheme="minorEastAsia" w:hAnsiTheme="minorEastAsia" w:eastAsiaTheme="minorEastAsia"/>
                <w:kern w:val="0"/>
                <w:sz w:val="24"/>
              </w:rPr>
            </w:pPr>
            <w:r>
              <w:rPr>
                <w:rFonts w:cs="Microsoft JhengHei" w:asciiTheme="minorEastAsia" w:hAnsiTheme="minorEastAsia" w:eastAsiaTheme="minorEastAsia"/>
                <w:kern w:val="0"/>
                <w:sz w:val="24"/>
              </w:rPr>
              <w:t>10</w:t>
            </w:r>
          </w:p>
        </w:tc>
      </w:tr>
    </w:tbl>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p>
      <w:pPr>
        <w:autoSpaceDE w:val="0"/>
        <w:autoSpaceDN w:val="0"/>
        <w:adjustRightInd w:val="0"/>
        <w:spacing w:line="360" w:lineRule="auto"/>
        <w:jc w:val="left"/>
        <w:rPr>
          <w:rFonts w:cs="Microsoft JhengHei" w:asciiTheme="minorEastAsia" w:hAnsiTheme="minorEastAsia" w:eastAsiaTheme="minorEastAsia"/>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zUyYmQ5ZDQ4Y2UyMGQ5YzZmYTQxMjg4ZWU5ZjgifQ=="/>
  </w:docVars>
  <w:rsids>
    <w:rsidRoot w:val="00344E7D"/>
    <w:rsid w:val="0002538B"/>
    <w:rsid w:val="000A46D5"/>
    <w:rsid w:val="0014070B"/>
    <w:rsid w:val="001D2F0C"/>
    <w:rsid w:val="00344E7D"/>
    <w:rsid w:val="00502D25"/>
    <w:rsid w:val="005572CB"/>
    <w:rsid w:val="00572008"/>
    <w:rsid w:val="00606520"/>
    <w:rsid w:val="007D4B15"/>
    <w:rsid w:val="008A3AB6"/>
    <w:rsid w:val="00977FB4"/>
    <w:rsid w:val="00A87CD4"/>
    <w:rsid w:val="00AA37B7"/>
    <w:rsid w:val="00BC235A"/>
    <w:rsid w:val="00CD6F6C"/>
    <w:rsid w:val="00E03A2B"/>
    <w:rsid w:val="00E4583C"/>
    <w:rsid w:val="00E763D5"/>
    <w:rsid w:val="00EA3A94"/>
    <w:rsid w:val="00EF0FBD"/>
    <w:rsid w:val="1D253FCD"/>
    <w:rsid w:val="1F430F52"/>
    <w:rsid w:val="23CF58AF"/>
    <w:rsid w:val="3AF1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2013</Words>
  <Characters>2067</Characters>
  <Lines>15</Lines>
  <Paragraphs>4</Paragraphs>
  <TotalTime>1</TotalTime>
  <ScaleCrop>false</ScaleCrop>
  <LinksUpToDate>false</LinksUpToDate>
  <CharactersWithSpaces>2075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2022-01-26T07:22:00Z</dcterms:created>
  <dc:creator>hdl</dc:creator>
  <cp:lastModifiedBy>教学管理</cp:lastModifiedBy>
  <dcterms:modified xsi:type="dcterms:W3CDTF">2023-06-13T02:42:13Z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FC175036570D490485CE8A547482E2EE_12</vt:lpwstr>
  </property>
</Properties>
</file>